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Pr="00952ECB" w:rsidRDefault="00F03B03" w:rsidP="00952ECB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宁波大学附属人民医院</w:t>
      </w:r>
      <w:r w:rsidR="0061131B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本部</w:t>
      </w:r>
      <w:r w:rsidR="009F614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西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区</w:t>
      </w:r>
      <w:r w:rsidR="009F614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一期工程学术报告厅视频系统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项目</w:t>
      </w: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院内议标公告</w:t>
      </w:r>
    </w:p>
    <w:p w:rsidR="00BA69E1" w:rsidRPr="0061131B" w:rsidRDefault="0061131B" w:rsidP="0061131B">
      <w:pPr>
        <w:pStyle w:val="a6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131B">
        <w:rPr>
          <w:rFonts w:ascii="宋体" w:eastAsia="宋体" w:hAnsi="宋体" w:cs="宋体" w:hint="eastAsia"/>
          <w:kern w:val="0"/>
          <w:sz w:val="24"/>
          <w:szCs w:val="24"/>
        </w:rPr>
        <w:t>项目概况</w:t>
      </w:r>
      <w:r w:rsidR="00F03B03" w:rsidRPr="0061131B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9F6145" w:rsidRDefault="009F6145" w:rsidP="009F6145">
      <w:pPr>
        <w:widowControl/>
        <w:spacing w:line="360" w:lineRule="auto"/>
        <w:ind w:firstLineChars="175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6145">
        <w:rPr>
          <w:rFonts w:ascii="宋体" w:eastAsia="宋体" w:hAnsi="宋体" w:cs="宋体"/>
          <w:kern w:val="0"/>
          <w:sz w:val="24"/>
          <w:szCs w:val="24"/>
        </w:rPr>
        <w:t>为确保</w:t>
      </w:r>
      <w:r>
        <w:rPr>
          <w:rFonts w:ascii="宋体" w:eastAsia="宋体" w:hAnsi="宋体" w:cs="宋体" w:hint="eastAsia"/>
          <w:kern w:val="0"/>
          <w:sz w:val="24"/>
          <w:szCs w:val="24"/>
        </w:rPr>
        <w:t>本部西</w:t>
      </w:r>
      <w:r w:rsidRPr="009F6145">
        <w:rPr>
          <w:rFonts w:ascii="宋体" w:eastAsia="宋体" w:hAnsi="宋体" w:cs="宋体" w:hint="eastAsia"/>
          <w:kern w:val="0"/>
          <w:sz w:val="24"/>
          <w:szCs w:val="24"/>
        </w:rPr>
        <w:t>区</w:t>
      </w:r>
      <w:r>
        <w:rPr>
          <w:rFonts w:ascii="宋体" w:eastAsia="宋体" w:hAnsi="宋体" w:cs="宋体" w:hint="eastAsia"/>
          <w:kern w:val="0"/>
          <w:sz w:val="24"/>
          <w:szCs w:val="24"/>
        </w:rPr>
        <w:t>新</w:t>
      </w:r>
      <w:r w:rsidRPr="009F6145">
        <w:rPr>
          <w:rFonts w:ascii="宋体" w:eastAsia="宋体" w:hAnsi="宋体" w:cs="宋体"/>
          <w:kern w:val="0"/>
          <w:sz w:val="24"/>
          <w:szCs w:val="24"/>
        </w:rPr>
        <w:t>大楼学术报告</w:t>
      </w:r>
      <w:proofErr w:type="gramStart"/>
      <w:r w:rsidRPr="009F6145">
        <w:rPr>
          <w:rFonts w:ascii="宋体" w:eastAsia="宋体" w:hAnsi="宋体" w:cs="宋体"/>
          <w:kern w:val="0"/>
          <w:sz w:val="24"/>
          <w:szCs w:val="24"/>
        </w:rPr>
        <w:t>厅顺利</w:t>
      </w:r>
      <w:proofErr w:type="gramEnd"/>
      <w:r w:rsidRPr="009F6145">
        <w:rPr>
          <w:rFonts w:ascii="宋体" w:eastAsia="宋体" w:hAnsi="宋体" w:cs="宋体"/>
          <w:kern w:val="0"/>
          <w:sz w:val="24"/>
          <w:szCs w:val="24"/>
        </w:rPr>
        <w:t>投入使用，满足学术交流、专题报告、院内会议、业务培训等多项重要工作，现需采购配套</w:t>
      </w:r>
      <w:r>
        <w:rPr>
          <w:rFonts w:ascii="宋体" w:eastAsia="宋体" w:hAnsi="宋体" w:cs="宋体" w:hint="eastAsia"/>
          <w:kern w:val="0"/>
          <w:sz w:val="24"/>
          <w:szCs w:val="24"/>
        </w:rPr>
        <w:t>高清LED大屏（含配套安装钢结构）、视频控制器、配电柜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及相关配套辅材</w:t>
      </w:r>
      <w:r w:rsidRPr="009F6145">
        <w:rPr>
          <w:rFonts w:ascii="宋体" w:eastAsia="宋体" w:hAnsi="宋体" w:cs="宋体"/>
          <w:kern w:val="0"/>
          <w:sz w:val="24"/>
          <w:szCs w:val="24"/>
        </w:rPr>
        <w:t>等设备</w:t>
      </w:r>
      <w:r>
        <w:rPr>
          <w:rFonts w:ascii="宋体" w:eastAsia="宋体" w:hAnsi="宋体" w:cs="宋体" w:hint="eastAsia"/>
          <w:kern w:val="0"/>
          <w:sz w:val="24"/>
          <w:szCs w:val="24"/>
        </w:rPr>
        <w:t>一批</w:t>
      </w:r>
      <w:r w:rsidRPr="009F6145">
        <w:rPr>
          <w:rFonts w:ascii="宋体" w:eastAsia="宋体" w:hAnsi="宋体" w:cs="宋体"/>
          <w:kern w:val="0"/>
          <w:sz w:val="24"/>
          <w:szCs w:val="24"/>
        </w:rPr>
        <w:t xml:space="preserve">，适配报告厅场地规模与使用标准。本次采购项目合计总费用 </w:t>
      </w:r>
      <w:r>
        <w:rPr>
          <w:rFonts w:ascii="宋体" w:eastAsia="宋体" w:hAnsi="宋体" w:cs="宋体" w:hint="eastAsia"/>
          <w:kern w:val="0"/>
          <w:sz w:val="24"/>
          <w:szCs w:val="24"/>
        </w:rPr>
        <w:t>179800</w:t>
      </w:r>
      <w:r w:rsidRPr="009F6145">
        <w:rPr>
          <w:rFonts w:ascii="宋体" w:eastAsia="宋体" w:hAnsi="宋体" w:cs="宋体"/>
          <w:kern w:val="0"/>
          <w:sz w:val="24"/>
          <w:szCs w:val="24"/>
        </w:rPr>
        <w:t>元，具体</w:t>
      </w:r>
      <w:r>
        <w:rPr>
          <w:rFonts w:ascii="宋体" w:eastAsia="宋体" w:hAnsi="宋体" w:cs="宋体" w:hint="eastAsia"/>
          <w:kern w:val="0"/>
          <w:sz w:val="24"/>
          <w:szCs w:val="24"/>
        </w:rPr>
        <w:t>要求</w:t>
      </w:r>
      <w:r w:rsidRPr="009F6145">
        <w:rPr>
          <w:rFonts w:ascii="宋体" w:eastAsia="宋体" w:hAnsi="宋体" w:cs="宋体"/>
          <w:kern w:val="0"/>
          <w:sz w:val="24"/>
          <w:szCs w:val="24"/>
        </w:rPr>
        <w:t>详见附件。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89"/>
        <w:gridCol w:w="2154"/>
        <w:gridCol w:w="1276"/>
        <w:gridCol w:w="2126"/>
        <w:gridCol w:w="2268"/>
      </w:tblGrid>
      <w:tr w:rsidR="00BA69E1" w:rsidRPr="00294388" w:rsidTr="00193110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193110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清单、</w:t>
            </w:r>
            <w:r w:rsidR="00CD64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参数、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BA69E1" w:rsidRPr="00294388" w:rsidTr="00193110">
        <w:trPr>
          <w:trHeight w:val="49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9F6145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614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本部西区一期工程学术报告厅视频系统项目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9F614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9F614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见附件</w:t>
            </w:r>
            <w:r w:rsidR="00952E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9F6145" w:rsidP="0061131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17.98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021CC6" w:rsidRPr="00021CC6" w:rsidRDefault="002308ED" w:rsidP="009F6145">
      <w:pPr>
        <w:widowControl/>
        <w:spacing w:line="360" w:lineRule="auto"/>
        <w:jc w:val="left"/>
        <w:rPr>
          <w:rFonts w:ascii="宋体" w:hAnsi="宋体" w:cs="宋体"/>
          <w:b/>
          <w:bCs/>
          <w:szCs w:val="21"/>
        </w:rPr>
      </w:pPr>
      <w:r w:rsidRPr="00021CC6">
        <w:rPr>
          <w:rFonts w:ascii="宋体" w:hAnsi="宋体" w:cs="宋体" w:hint="eastAsia"/>
          <w:b/>
          <w:bCs/>
          <w:szCs w:val="21"/>
        </w:rPr>
        <w:t>注：</w:t>
      </w:r>
      <w:r w:rsidR="00021CC6" w:rsidRPr="00021CC6">
        <w:rPr>
          <w:rFonts w:ascii="宋体" w:hAnsi="宋体" w:cs="宋体" w:hint="eastAsia"/>
          <w:b/>
          <w:bCs/>
          <w:szCs w:val="21"/>
        </w:rPr>
        <w:t>投标报价包含所需产品的运杂费、安装、验收、售后服务、税金等全部费用。</w:t>
      </w:r>
    </w:p>
    <w:p w:rsidR="00BA69E1" w:rsidRDefault="009F614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相关品牌产品代理授权书（复印件）；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9F6145">
        <w:rPr>
          <w:rFonts w:ascii="宋体" w:eastAsia="宋体" w:hAnsi="宋体" w:cs="宋体" w:hint="eastAsia"/>
          <w:kern w:val="0"/>
          <w:sz w:val="24"/>
          <w:szCs w:val="24"/>
        </w:rPr>
        <w:t>技术参数响应表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投标一览表及分项投标报价表；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同类项目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售后服务方案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>
        <w:rPr>
          <w:rFonts w:ascii="宋体" w:eastAsia="宋体" w:hAnsi="宋体" w:cs="宋体" w:hint="eastAsia"/>
          <w:kern w:val="0"/>
          <w:sz w:val="24"/>
          <w:szCs w:val="24"/>
        </w:rPr>
        <w:t>承诺；</w:t>
      </w:r>
    </w:p>
    <w:p w:rsidR="00BA69E1" w:rsidRPr="00994788" w:rsidRDefault="0099478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※</w:t>
      </w:r>
      <w:r w:rsidR="00F03B03"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标书文件需装订成册，不接收活页形式或通过夹子成型的标书。</w:t>
      </w:r>
    </w:p>
    <w:p w:rsidR="00952ECB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2、本项目不接受联合体投标。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、请符合资格的投标人到宁波大学附属人民医院采购中心（</w:t>
      </w:r>
      <w:r w:rsidR="006C3A3A">
        <w:rPr>
          <w:rFonts w:ascii="宋体" w:eastAsia="宋体" w:hAnsi="宋体" w:cs="宋体" w:hint="eastAsia"/>
          <w:kern w:val="0"/>
          <w:sz w:val="24"/>
          <w:szCs w:val="24"/>
        </w:rPr>
        <w:t>东院区11号楼1114室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）报名，联系人：肖老师、蔡老师，联系电话：0574-87016979。报名截止时间202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03F6A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、本次议标定于202</w:t>
      </w:r>
      <w:r w:rsidR="0058037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03F6A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D03F6A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5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Default="002308ED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Default="002308ED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：商务条款：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交货时间：中标后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30</w:t>
      </w:r>
      <w:r w:rsidR="00EC7161">
        <w:rPr>
          <w:rFonts w:ascii="宋体" w:eastAsia="宋体" w:hAnsi="宋体" w:cs="宋体" w:hint="eastAsia"/>
          <w:kern w:val="0"/>
          <w:sz w:val="24"/>
          <w:szCs w:val="24"/>
        </w:rPr>
        <w:t>天</w:t>
      </w:r>
      <w:r>
        <w:rPr>
          <w:rFonts w:ascii="宋体" w:eastAsia="宋体" w:hAnsi="宋体" w:cs="宋体" w:hint="eastAsia"/>
          <w:kern w:val="0"/>
          <w:sz w:val="24"/>
          <w:szCs w:val="24"/>
        </w:rPr>
        <w:t>内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或按医院实际需求时间内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验收合格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后</w:t>
      </w:r>
      <w:r>
        <w:rPr>
          <w:rFonts w:ascii="宋体" w:eastAsia="宋体" w:hAnsi="宋体" w:cs="宋体" w:hint="eastAsia"/>
          <w:kern w:val="0"/>
          <w:sz w:val="24"/>
          <w:szCs w:val="24"/>
        </w:rPr>
        <w:t>3个月内支付。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售后服务：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产品</w:t>
      </w:r>
      <w:r>
        <w:rPr>
          <w:rFonts w:ascii="宋体" w:eastAsia="宋体" w:hAnsi="宋体" w:cs="宋体" w:hint="eastAsia"/>
          <w:kern w:val="0"/>
          <w:sz w:val="24"/>
          <w:szCs w:val="24"/>
        </w:rPr>
        <w:t>应有</w:t>
      </w:r>
      <w:r w:rsidR="00193110"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5</w:t>
      </w:r>
      <w:r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年及以上</w:t>
      </w:r>
      <w:r>
        <w:rPr>
          <w:rFonts w:ascii="宋体" w:eastAsia="宋体" w:hAnsi="宋体" w:cs="宋体" w:hint="eastAsia"/>
          <w:kern w:val="0"/>
          <w:sz w:val="24"/>
          <w:szCs w:val="24"/>
        </w:rPr>
        <w:t>的免费保修期，保修期满后不收取任何人工费、差旅费等额外服务性费用，只收取基本零配件费用。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78C" w:rsidRPr="00294388" w:rsidRDefault="00F03B03" w:rsidP="0029438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E112F">
        <w:rPr>
          <w:rFonts w:ascii="宋体" w:eastAsia="宋体" w:hAnsi="宋体" w:cs="宋体" w:hint="eastAsia"/>
          <w:kern w:val="0"/>
          <w:sz w:val="24"/>
          <w:szCs w:val="24"/>
        </w:rPr>
        <w:t>9</w:t>
      </w:r>
    </w:p>
    <w:p w:rsidR="00DE112F" w:rsidRDefault="00DE112F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DE112F" w:rsidRDefault="00DE112F" w:rsidP="00DE112F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DE112F" w:rsidTr="00E04582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DE112F" w:rsidRDefault="00DE112F" w:rsidP="00E04582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DE112F" w:rsidRDefault="00DE112F" w:rsidP="00E04582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Pr="00515018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</w:t>
            </w:r>
            <w:r>
              <w:rPr>
                <w:rFonts w:hint="eastAsia"/>
                <w:b/>
                <w:szCs w:val="21"/>
              </w:rPr>
              <w:t>参数</w:t>
            </w:r>
            <w:r w:rsidRPr="00515018">
              <w:rPr>
                <w:rFonts w:hint="eastAsia"/>
                <w:b/>
                <w:szCs w:val="21"/>
              </w:rPr>
              <w:t>要求”的响应情况（</w:t>
            </w:r>
            <w:r>
              <w:rPr>
                <w:rFonts w:hint="eastAsia"/>
                <w:b/>
                <w:szCs w:val="21"/>
              </w:rPr>
              <w:t>30</w:t>
            </w:r>
            <w:r w:rsidRPr="00515018">
              <w:rPr>
                <w:rFonts w:hint="eastAsia"/>
                <w:b/>
                <w:szCs w:val="21"/>
              </w:rPr>
              <w:t>分）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（1）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完全响应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采购文件 “采购清单及技术要求”所有指标的得30分。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（2）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每负偏离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一条指标的扣3分。</w:t>
            </w:r>
          </w:p>
          <w:p w:rsidR="00DE112F" w:rsidRPr="00F30BFB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（3）本项最高得30分，当扣减至0分（或以下），其投标文件作无效标处理。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Pr="00515018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>
              <w:rPr>
                <w:rFonts w:hAnsi="宋体" w:hint="eastAsia"/>
                <w:b/>
                <w:szCs w:val="21"/>
              </w:rPr>
              <w:t>3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供应商或生产厂家自2023年1月1日（以合同中签订时间为准）至今，同类项目业绩情况，每提供一份业绩证明材料得1分，最高3分。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提供合同扫描件加盖供应商公章，未按要求提供或合同中没有签订时间的，均不得分。）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根据供应商技术需求表响应数据，对其技术水平、投标产品选型情况及产品性能、相关检测报告符合程度进行综合评议，酌情给分（8分）</w:t>
            </w:r>
          </w:p>
          <w:p w:rsidR="00DE112F" w:rsidRPr="00515018" w:rsidRDefault="00DE112F" w:rsidP="00E04582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要求产品各项指标均优于或满足使用要求，性能稳定可靠具有升级空间，技术性能充分满足医院要求。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根据供应商提供的质量保证措施，包括但不限于生产运输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质量保证措施、</w:t>
            </w:r>
            <w:r>
              <w:rPr>
                <w:rFonts w:ascii="宋体" w:hAnsi="宋体" w:cs="宋体" w:hint="eastAsia"/>
                <w:b/>
                <w:szCs w:val="21"/>
              </w:rPr>
              <w:t>安装调试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检验、验收等采用或依据的标准、规范</w:t>
            </w:r>
            <w:r>
              <w:rPr>
                <w:rFonts w:ascii="宋体" w:hAnsi="宋体" w:cs="宋体" w:hint="eastAsia"/>
                <w:b/>
                <w:szCs w:val="21"/>
              </w:rPr>
              <w:t>符合行业标准等内容进行综合评议，酌情给分（8分）</w:t>
            </w:r>
          </w:p>
          <w:p w:rsidR="00DE112F" w:rsidRPr="0063045B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要求质量保证措施完整、合理，</w:t>
            </w:r>
            <w:r>
              <w:rPr>
                <w:rFonts w:ascii="宋体" w:hAnsi="宋体" w:cs="宋体" w:hint="eastAsia"/>
                <w:szCs w:val="21"/>
              </w:rPr>
              <w:t>能确保所供产品质量符合国家法定标准的，保障措施有力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根据供应商提供的供货方案和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退换货服务方案</w:t>
            </w:r>
            <w:r>
              <w:rPr>
                <w:rFonts w:ascii="宋体" w:hAnsi="宋体" w:cs="宋体" w:hint="eastAsia"/>
                <w:b/>
                <w:szCs w:val="21"/>
              </w:rPr>
              <w:t>，包括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>
              <w:rPr>
                <w:rFonts w:ascii="宋体" w:hAnsi="宋体" w:cs="宋体" w:hint="eastAsia"/>
                <w:b/>
                <w:szCs w:val="21"/>
              </w:rPr>
              <w:t>供货期、交货方式、供货保障流程、配送方案、安装、调试和验收方案、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退换货时间、流程、人员安排</w:t>
            </w:r>
            <w:r>
              <w:rPr>
                <w:rFonts w:ascii="宋体" w:hAnsi="宋体" w:cs="宋体" w:hint="eastAsia"/>
                <w:b/>
                <w:szCs w:val="21"/>
              </w:rPr>
              <w:t>等进行评议，酌情给分（8分）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要求供货期优于或满足招标文件要求、交货方式切合实际需求、供货保障流程设计合理，能确保供货；</w:t>
            </w:r>
            <w:r>
              <w:rPr>
                <w:rFonts w:ascii="宋体" w:hAnsi="宋体" w:cs="宋体" w:hint="eastAsia"/>
                <w:bCs/>
                <w:szCs w:val="21"/>
              </w:rPr>
              <w:t>有完善的退换货制度，流程设计安排合理，人员配置能确保及时退或换货。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培训方案，包括维修检测培训、安装操作指导、培训人员技术力量、培训时间安排等进行评议，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（8分）</w:t>
            </w:r>
          </w:p>
          <w:p w:rsidR="00DE112F" w:rsidRPr="00DB1A97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要求培训时间安排合理、培训内容涵盖本次设备所需技术需求、能</w:t>
            </w:r>
            <w:r>
              <w:rPr>
                <w:rFonts w:ascii="宋体" w:hAnsi="宋体" w:cs="宋体" w:hint="eastAsia"/>
                <w:szCs w:val="21"/>
              </w:rPr>
              <w:t>确保采购人使用人员可自行完成常规操作、采购人维修人员可自行处理常见故障维修。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售后服务方案，包括但不限于售后资质，服务响应时间、技术支持、服务体系等进行评议，酌情给分（5分）</w:t>
            </w:r>
          </w:p>
          <w:p w:rsidR="00DE112F" w:rsidRPr="00DB1A97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要求</w:t>
            </w:r>
            <w:r w:rsidRPr="00DB1A97">
              <w:rPr>
                <w:rFonts w:ascii="宋体" w:hAnsi="宋体" w:cs="宋体" w:hint="eastAsia"/>
                <w:szCs w:val="21"/>
              </w:rPr>
              <w:t>具有</w:t>
            </w:r>
            <w:r>
              <w:rPr>
                <w:rFonts w:ascii="宋体" w:hAnsi="宋体" w:cs="宋体" w:hint="eastAsia"/>
                <w:szCs w:val="21"/>
              </w:rPr>
              <w:t>售后</w:t>
            </w:r>
            <w:r w:rsidRPr="00DB1A97">
              <w:rPr>
                <w:rFonts w:ascii="宋体" w:hAnsi="宋体" w:cs="宋体" w:hint="eastAsia"/>
                <w:szCs w:val="21"/>
              </w:rPr>
              <w:t>认证资质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DB1A97">
              <w:rPr>
                <w:rFonts w:ascii="宋体" w:hAnsi="宋体" w:cs="宋体" w:hint="eastAsia"/>
                <w:szCs w:val="21"/>
              </w:rPr>
              <w:t>方案完整合理、保修范围覆盖本项目内容、能确保在30分钟内响应，并在2小时内到达现场、技术支持强大、服务体系完善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lastRenderedPageBreak/>
              <w:t>价格分</w:t>
            </w:r>
            <w:r>
              <w:rPr>
                <w:szCs w:val="21"/>
              </w:rPr>
              <w:t xml:space="preserve"> 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Pr="00627702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DE112F" w:rsidRDefault="00DE112F" w:rsidP="00E04582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DE112F" w:rsidRPr="00B322E5" w:rsidRDefault="00DE112F" w:rsidP="00E04582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DE112F" w:rsidRDefault="00DE112F" w:rsidP="00E04582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  <w:tr w:rsidR="00DE112F" w:rsidTr="00E04582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2F" w:rsidRDefault="00DE112F" w:rsidP="00E04582">
            <w:pPr>
              <w:spacing w:line="400" w:lineRule="exact"/>
              <w:rPr>
                <w:szCs w:val="21"/>
              </w:rPr>
            </w:pPr>
          </w:p>
        </w:tc>
      </w:tr>
    </w:tbl>
    <w:p w:rsidR="00DE112F" w:rsidRDefault="00DE112F" w:rsidP="00DE112F">
      <w:pPr>
        <w:spacing w:line="240" w:lineRule="exact"/>
        <w:rPr>
          <w:rFonts w:ascii="宋体" w:hAnsi="宋体"/>
          <w:sz w:val="24"/>
          <w:szCs w:val="24"/>
        </w:rPr>
      </w:pPr>
    </w:p>
    <w:p w:rsidR="00DE112F" w:rsidRDefault="00DE112F" w:rsidP="00DE112F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DE112F" w:rsidRDefault="00DE112F" w:rsidP="00DE112F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DE112F" w:rsidRDefault="00DE112F" w:rsidP="00DE112F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DE112F" w:rsidRDefault="00DE112F" w:rsidP="00DE112F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sectPr w:rsidR="00DE112F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592B"/>
    <w:multiLevelType w:val="hybridMultilevel"/>
    <w:tmpl w:val="3A505830"/>
    <w:lvl w:ilvl="0" w:tplc="2DC2F31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2379"/>
    <w:rsid w:val="00020D98"/>
    <w:rsid w:val="00021CC6"/>
    <w:rsid w:val="000247BF"/>
    <w:rsid w:val="00041727"/>
    <w:rsid w:val="00061725"/>
    <w:rsid w:val="0007100D"/>
    <w:rsid w:val="0007263B"/>
    <w:rsid w:val="000E7F22"/>
    <w:rsid w:val="000F4C5E"/>
    <w:rsid w:val="00146CFC"/>
    <w:rsid w:val="00147E48"/>
    <w:rsid w:val="001517E7"/>
    <w:rsid w:val="00193110"/>
    <w:rsid w:val="001B00E4"/>
    <w:rsid w:val="001D5CE1"/>
    <w:rsid w:val="001E7837"/>
    <w:rsid w:val="001F1CB8"/>
    <w:rsid w:val="002308ED"/>
    <w:rsid w:val="00275DCF"/>
    <w:rsid w:val="00277B25"/>
    <w:rsid w:val="00294388"/>
    <w:rsid w:val="002B573F"/>
    <w:rsid w:val="002C1935"/>
    <w:rsid w:val="002C2C3D"/>
    <w:rsid w:val="00327378"/>
    <w:rsid w:val="00345FEE"/>
    <w:rsid w:val="00366B7F"/>
    <w:rsid w:val="003679E8"/>
    <w:rsid w:val="003E3BF7"/>
    <w:rsid w:val="003E65D1"/>
    <w:rsid w:val="003F0363"/>
    <w:rsid w:val="00401917"/>
    <w:rsid w:val="004122FA"/>
    <w:rsid w:val="00424BF0"/>
    <w:rsid w:val="0045179E"/>
    <w:rsid w:val="0046078C"/>
    <w:rsid w:val="00461F35"/>
    <w:rsid w:val="00474D92"/>
    <w:rsid w:val="004B7C18"/>
    <w:rsid w:val="004C1F21"/>
    <w:rsid w:val="004D5F72"/>
    <w:rsid w:val="004D66A3"/>
    <w:rsid w:val="0052567C"/>
    <w:rsid w:val="00542AC6"/>
    <w:rsid w:val="00580371"/>
    <w:rsid w:val="005A4AD7"/>
    <w:rsid w:val="005D35CA"/>
    <w:rsid w:val="0061131B"/>
    <w:rsid w:val="00614A1D"/>
    <w:rsid w:val="0063469E"/>
    <w:rsid w:val="00640522"/>
    <w:rsid w:val="006423A8"/>
    <w:rsid w:val="00666841"/>
    <w:rsid w:val="006938DE"/>
    <w:rsid w:val="006A16A3"/>
    <w:rsid w:val="006C3A3A"/>
    <w:rsid w:val="006F1386"/>
    <w:rsid w:val="00705BAF"/>
    <w:rsid w:val="00732D87"/>
    <w:rsid w:val="007423D3"/>
    <w:rsid w:val="00751F0E"/>
    <w:rsid w:val="00793AFD"/>
    <w:rsid w:val="007B7377"/>
    <w:rsid w:val="007D667C"/>
    <w:rsid w:val="007D7FD4"/>
    <w:rsid w:val="008137FB"/>
    <w:rsid w:val="008260B0"/>
    <w:rsid w:val="008346A7"/>
    <w:rsid w:val="008365B6"/>
    <w:rsid w:val="008C2C30"/>
    <w:rsid w:val="008C5C95"/>
    <w:rsid w:val="008D636E"/>
    <w:rsid w:val="00952ECB"/>
    <w:rsid w:val="009636D6"/>
    <w:rsid w:val="009830E5"/>
    <w:rsid w:val="00994788"/>
    <w:rsid w:val="009A0374"/>
    <w:rsid w:val="009B72A4"/>
    <w:rsid w:val="009B797C"/>
    <w:rsid w:val="009E2657"/>
    <w:rsid w:val="009F6145"/>
    <w:rsid w:val="00A11E78"/>
    <w:rsid w:val="00A321D5"/>
    <w:rsid w:val="00A429AC"/>
    <w:rsid w:val="00A6188E"/>
    <w:rsid w:val="00A65241"/>
    <w:rsid w:val="00A74DD1"/>
    <w:rsid w:val="00A876D8"/>
    <w:rsid w:val="00AB52F2"/>
    <w:rsid w:val="00AB629D"/>
    <w:rsid w:val="00AE213E"/>
    <w:rsid w:val="00AE240F"/>
    <w:rsid w:val="00AE3EDA"/>
    <w:rsid w:val="00B31BEC"/>
    <w:rsid w:val="00B45320"/>
    <w:rsid w:val="00B5484E"/>
    <w:rsid w:val="00B657DF"/>
    <w:rsid w:val="00B73ABC"/>
    <w:rsid w:val="00B8396B"/>
    <w:rsid w:val="00B931D7"/>
    <w:rsid w:val="00BA678C"/>
    <w:rsid w:val="00BA69E1"/>
    <w:rsid w:val="00BB13EE"/>
    <w:rsid w:val="00BC6816"/>
    <w:rsid w:val="00BD3699"/>
    <w:rsid w:val="00BD7C2D"/>
    <w:rsid w:val="00BE00D7"/>
    <w:rsid w:val="00C002C8"/>
    <w:rsid w:val="00C06A9D"/>
    <w:rsid w:val="00C2266C"/>
    <w:rsid w:val="00C32F12"/>
    <w:rsid w:val="00C3684B"/>
    <w:rsid w:val="00C8455B"/>
    <w:rsid w:val="00C9668E"/>
    <w:rsid w:val="00CA3443"/>
    <w:rsid w:val="00CC1975"/>
    <w:rsid w:val="00CD4EC4"/>
    <w:rsid w:val="00CD6468"/>
    <w:rsid w:val="00CE571E"/>
    <w:rsid w:val="00CE5B53"/>
    <w:rsid w:val="00CF7DF9"/>
    <w:rsid w:val="00D03F6A"/>
    <w:rsid w:val="00D247DA"/>
    <w:rsid w:val="00D27A4D"/>
    <w:rsid w:val="00D41BAA"/>
    <w:rsid w:val="00D42269"/>
    <w:rsid w:val="00D80B9A"/>
    <w:rsid w:val="00D90A5C"/>
    <w:rsid w:val="00DD7903"/>
    <w:rsid w:val="00DE112F"/>
    <w:rsid w:val="00E3032C"/>
    <w:rsid w:val="00E737B8"/>
    <w:rsid w:val="00EC3040"/>
    <w:rsid w:val="00EC7161"/>
    <w:rsid w:val="00F03B03"/>
    <w:rsid w:val="00F3085B"/>
    <w:rsid w:val="00F343FF"/>
    <w:rsid w:val="00F62631"/>
    <w:rsid w:val="00F7739C"/>
    <w:rsid w:val="00FE35BD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rsid w:val="00BA69E1"/>
    <w:pPr>
      <w:ind w:firstLineChars="200" w:firstLine="420"/>
    </w:pPr>
  </w:style>
  <w:style w:type="paragraph" w:styleId="a7">
    <w:name w:val="Normal Indent"/>
    <w:basedOn w:val="a"/>
    <w:next w:val="a"/>
    <w:link w:val="Char1"/>
    <w:qFormat/>
    <w:rsid w:val="006423A8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6423A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423A8"/>
    <w:rPr>
      <w:kern w:val="2"/>
      <w:sz w:val="18"/>
      <w:szCs w:val="18"/>
    </w:rPr>
  </w:style>
  <w:style w:type="character" w:customStyle="1" w:styleId="Char1">
    <w:name w:val="正文缩进 Char"/>
    <w:link w:val="a7"/>
    <w:qFormat/>
    <w:rsid w:val="00BA678C"/>
    <w:rPr>
      <w:rFonts w:ascii="Times New Roman" w:eastAsia="宋体" w:hAnsi="Times New Roman" w:cs="Times New Roman"/>
      <w:kern w:val="2"/>
      <w:sz w:val="21"/>
    </w:rPr>
  </w:style>
  <w:style w:type="paragraph" w:styleId="a9">
    <w:name w:val="Body Text"/>
    <w:basedOn w:val="a"/>
    <w:next w:val="a"/>
    <w:link w:val="Char10"/>
    <w:qFormat/>
    <w:rsid w:val="00BA678C"/>
    <w:pPr>
      <w:autoSpaceDE w:val="0"/>
      <w:autoSpaceDN w:val="0"/>
      <w:adjustRightInd w:val="0"/>
      <w:spacing w:line="360" w:lineRule="auto"/>
    </w:pPr>
    <w:rPr>
      <w:rFonts w:ascii="宋体" w:eastAsia="宋体" w:hAnsi="宋体" w:cs="Times New Roman"/>
      <w:b/>
      <w:bCs/>
      <w:snapToGrid w:val="0"/>
      <w:kern w:val="0"/>
      <w:szCs w:val="21"/>
    </w:rPr>
  </w:style>
  <w:style w:type="character" w:customStyle="1" w:styleId="Char3">
    <w:name w:val="正文文本 Char"/>
    <w:basedOn w:val="a0"/>
    <w:link w:val="a9"/>
    <w:uiPriority w:val="99"/>
    <w:semiHidden/>
    <w:rsid w:val="00BA678C"/>
    <w:rPr>
      <w:kern w:val="2"/>
      <w:sz w:val="21"/>
      <w:szCs w:val="22"/>
    </w:rPr>
  </w:style>
  <w:style w:type="character" w:customStyle="1" w:styleId="Char10">
    <w:name w:val="正文文本 Char1"/>
    <w:link w:val="a9"/>
    <w:qFormat/>
    <w:rsid w:val="00BA678C"/>
    <w:rPr>
      <w:rFonts w:ascii="宋体" w:eastAsia="宋体" w:hAnsi="宋体" w:cs="Times New Roman"/>
      <w:b/>
      <w:bCs/>
      <w:snapToGrid w:val="0"/>
      <w:sz w:val="21"/>
      <w:szCs w:val="21"/>
    </w:rPr>
  </w:style>
  <w:style w:type="paragraph" w:styleId="aa">
    <w:name w:val="annotation text"/>
    <w:basedOn w:val="a"/>
    <w:link w:val="Char11"/>
    <w:qFormat/>
    <w:rsid w:val="00275DCF"/>
    <w:pPr>
      <w:adjustRightInd w:val="0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a"/>
    <w:uiPriority w:val="99"/>
    <w:semiHidden/>
    <w:rsid w:val="00275DCF"/>
    <w:rPr>
      <w:kern w:val="2"/>
      <w:sz w:val="21"/>
      <w:szCs w:val="22"/>
    </w:rPr>
  </w:style>
  <w:style w:type="character" w:customStyle="1" w:styleId="Char11">
    <w:name w:val="批注文字 Char1"/>
    <w:link w:val="aa"/>
    <w:qFormat/>
    <w:rsid w:val="00275DCF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rsid w:val="004B7C18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SimSun" w:eastAsia="SimSun" w:hAnsi="SimSun" w:cs="SimSun"/>
      <w:noProof/>
      <w:snapToGrid w:val="0"/>
      <w:color w:val="000000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5BAC6-C6F1-45EF-B6B7-A71BA38F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1907</Words>
  <Characters>185</Characters>
  <Application>Microsoft Office Word</Application>
  <DocSecurity>0</DocSecurity>
  <Lines>1</Lines>
  <Paragraphs>4</Paragraphs>
  <ScaleCrop>false</ScaleCrop>
  <Company>Microsoft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dcterms:created xsi:type="dcterms:W3CDTF">2026-07-09T07:52:00Z</dcterms:created>
  <dcterms:modified xsi:type="dcterms:W3CDTF">2026-07-09T08:16:00Z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