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Pr="00952ECB" w:rsidRDefault="00F03B03" w:rsidP="00952ECB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宁波大学附属人民医院</w:t>
      </w:r>
      <w:r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采购</w:t>
      </w:r>
      <w:r w:rsidR="0061131B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本部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院区</w:t>
      </w:r>
      <w:r w:rsidR="0061131B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眼科楼</w:t>
      </w:r>
      <w:r w:rsidR="009A0374" w:rsidRPr="00D80B9A"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窗帘项目</w:t>
      </w:r>
      <w:r w:rsidRPr="00D80B9A">
        <w:rPr>
          <w:rFonts w:ascii="宋体" w:eastAsia="宋体" w:hAnsi="宋体" w:cs="宋体"/>
          <w:b/>
          <w:bCs/>
          <w:kern w:val="0"/>
          <w:sz w:val="30"/>
          <w:szCs w:val="30"/>
        </w:rPr>
        <w:t>院内议标公告</w:t>
      </w:r>
    </w:p>
    <w:p w:rsidR="00BA69E1" w:rsidRPr="0061131B" w:rsidRDefault="0061131B" w:rsidP="0061131B">
      <w:pPr>
        <w:pStyle w:val="a6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项目概况</w:t>
      </w:r>
      <w:r w:rsidR="00F03B03" w:rsidRPr="0061131B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p w:rsidR="000E7F22" w:rsidRDefault="000E7F22" w:rsidP="000E7F22">
      <w:pPr>
        <w:widowControl/>
        <w:spacing w:line="360" w:lineRule="auto"/>
        <w:ind w:firstLineChars="175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E7F22">
        <w:rPr>
          <w:rFonts w:ascii="宋体" w:eastAsia="宋体" w:hAnsi="宋体" w:cs="宋体" w:hint="eastAsia"/>
          <w:kern w:val="0"/>
          <w:sz w:val="24"/>
          <w:szCs w:val="24"/>
        </w:rPr>
        <w:t>为保障</w:t>
      </w:r>
      <w:r>
        <w:rPr>
          <w:rFonts w:ascii="宋体" w:eastAsia="宋体" w:hAnsi="宋体" w:cs="宋体" w:hint="eastAsia"/>
          <w:kern w:val="0"/>
          <w:sz w:val="24"/>
          <w:szCs w:val="24"/>
        </w:rPr>
        <w:t>本</w:t>
      </w:r>
      <w:r w:rsidRPr="000E7F22">
        <w:rPr>
          <w:rFonts w:ascii="宋体" w:eastAsia="宋体" w:hAnsi="宋体" w:cs="宋体" w:hint="eastAsia"/>
          <w:kern w:val="0"/>
          <w:sz w:val="24"/>
          <w:szCs w:val="24"/>
        </w:rPr>
        <w:t>部</w:t>
      </w:r>
      <w:r>
        <w:rPr>
          <w:rFonts w:ascii="宋体" w:eastAsia="宋体" w:hAnsi="宋体" w:cs="宋体" w:hint="eastAsia"/>
          <w:kern w:val="0"/>
          <w:sz w:val="24"/>
          <w:szCs w:val="24"/>
        </w:rPr>
        <w:t>院</w:t>
      </w:r>
      <w:r w:rsidRPr="000E7F22">
        <w:rPr>
          <w:rFonts w:ascii="宋体" w:eastAsia="宋体" w:hAnsi="宋体" w:cs="宋体" w:hint="eastAsia"/>
          <w:kern w:val="0"/>
          <w:sz w:val="24"/>
          <w:szCs w:val="24"/>
        </w:rPr>
        <w:t>区眼科楼按期投入使用，需统一配置窗帘及配套配件，按卷帘为主、局部布帘的采购方案，覆盖眼科楼1-12层诊室、检查室、治疗室、病房、办公室、实验室、候诊区等全部功能区域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，其中：</w:t>
      </w:r>
    </w:p>
    <w:p w:rsidR="0061131B" w:rsidRPr="0061131B" w:rsidRDefault="0061131B" w:rsidP="000E7F22">
      <w:pPr>
        <w:widowControl/>
        <w:spacing w:line="360" w:lineRule="auto"/>
        <w:ind w:firstLineChars="175"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5 楼配置3处布帘、8楼配置2处布帘；1-4层、6-7层、9-12层全部采用手动卷帘。共需手动卷帘面积3690.07㎡，轨道1289.03m；手动布帘面积148.85 ㎡，轨道23.07m；并配套卷管、</w:t>
      </w:r>
      <w:r w:rsidR="000E7F22">
        <w:rPr>
          <w:rFonts w:ascii="宋体" w:eastAsia="宋体" w:hAnsi="宋体" w:cs="宋体" w:hint="eastAsia"/>
          <w:kern w:val="0"/>
          <w:sz w:val="24"/>
          <w:szCs w:val="24"/>
        </w:rPr>
        <w:t>底杆、制头等配件。本次窗帘及配件采购总预算</w:t>
      </w: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29</w:t>
      </w:r>
      <w:r w:rsidR="000E7F22">
        <w:rPr>
          <w:rFonts w:ascii="宋体" w:eastAsia="宋体" w:hAnsi="宋体" w:cs="宋体" w:hint="eastAsia"/>
          <w:kern w:val="0"/>
          <w:sz w:val="24"/>
          <w:szCs w:val="24"/>
        </w:rPr>
        <w:t>万元</w:t>
      </w:r>
      <w:r w:rsidRPr="0061131B">
        <w:rPr>
          <w:rFonts w:ascii="宋体" w:eastAsia="宋体" w:hAnsi="宋体" w:cs="宋体" w:hint="eastAsia"/>
          <w:kern w:val="0"/>
          <w:sz w:val="24"/>
          <w:szCs w:val="24"/>
        </w:rPr>
        <w:t>。详细清单、规格及平面位置详见附件</w:t>
      </w:r>
      <w:r w:rsidR="000E7F22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89"/>
        <w:gridCol w:w="2154"/>
        <w:gridCol w:w="1276"/>
        <w:gridCol w:w="2126"/>
        <w:gridCol w:w="2268"/>
      </w:tblGrid>
      <w:tr w:rsidR="00BA69E1" w:rsidRPr="00294388" w:rsidTr="00193110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193110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清单、</w:t>
            </w:r>
            <w:r w:rsidR="00CD64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参数、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BA69E1" w:rsidRPr="00294388" w:rsidTr="00193110">
        <w:trPr>
          <w:trHeight w:val="49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0E7F22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本部</w:t>
            </w:r>
            <w:r w:rsidR="009A0374" w:rsidRPr="009A03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院区</w:t>
            </w:r>
            <w:r w:rsidR="0061131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眼科楼</w:t>
            </w:r>
            <w:r w:rsidR="009A0374" w:rsidRPr="009A03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窗帘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9A03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F03B03" w:rsidP="00294388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见附件</w:t>
            </w:r>
            <w:r w:rsidR="00952EC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1、2</w:t>
            </w:r>
            <w:r w:rsidR="00B5484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9E1" w:rsidRDefault="009A0374" w:rsidP="0061131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3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  <w:r w:rsidR="00F03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</w:t>
            </w:r>
          </w:p>
        </w:tc>
      </w:tr>
    </w:tbl>
    <w:p w:rsidR="00021CC6" w:rsidRPr="00021CC6" w:rsidRDefault="002308ED" w:rsidP="00021CC6">
      <w:pPr>
        <w:widowControl/>
        <w:spacing w:line="360" w:lineRule="auto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注：1.</w:t>
      </w:r>
      <w:r w:rsidR="00021CC6" w:rsidRPr="00021CC6">
        <w:rPr>
          <w:rFonts w:ascii="宋体" w:hAnsi="宋体" w:cs="宋体" w:hint="eastAsia"/>
          <w:b/>
          <w:bCs/>
          <w:szCs w:val="21"/>
        </w:rPr>
        <w:t>产品</w:t>
      </w:r>
      <w:r w:rsidR="00952ECB" w:rsidRPr="00021CC6">
        <w:rPr>
          <w:rFonts w:ascii="宋体" w:hAnsi="宋体" w:cs="宋体" w:hint="eastAsia"/>
          <w:b/>
          <w:bCs/>
          <w:szCs w:val="21"/>
        </w:rPr>
        <w:t>要求：满足功能需求，</w:t>
      </w:r>
      <w:proofErr w:type="gramStart"/>
      <w:r w:rsidR="00952ECB" w:rsidRPr="00021CC6">
        <w:rPr>
          <w:rFonts w:ascii="宋体" w:hAnsi="宋体" w:cs="宋体" w:hint="eastAsia"/>
          <w:b/>
          <w:bCs/>
          <w:szCs w:val="21"/>
        </w:rPr>
        <w:t>符合院感要求</w:t>
      </w:r>
      <w:proofErr w:type="gramEnd"/>
      <w:r w:rsidR="00952ECB" w:rsidRPr="00021CC6">
        <w:rPr>
          <w:rFonts w:ascii="宋体" w:hAnsi="宋体" w:cs="宋体" w:hint="eastAsia"/>
          <w:b/>
          <w:bCs/>
          <w:szCs w:val="21"/>
        </w:rPr>
        <w:t>，安全耐用，色彩搭配和谐。</w:t>
      </w:r>
    </w:p>
    <w:p w:rsidR="00021CC6" w:rsidRPr="00021CC6" w:rsidRDefault="00021CC6" w:rsidP="00021CC6">
      <w:pPr>
        <w:widowControl/>
        <w:spacing w:line="360" w:lineRule="auto"/>
        <w:ind w:leftChars="171" w:left="359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2.投标报价包含所需产品的设计、材料、制作、运杂费、安装、验收、售后服务、利润、税金等全部费用。</w:t>
      </w:r>
    </w:p>
    <w:p w:rsidR="00BA69E1" w:rsidRPr="00021CC6" w:rsidRDefault="00021CC6" w:rsidP="00021CC6">
      <w:pPr>
        <w:widowControl/>
        <w:spacing w:line="360" w:lineRule="auto"/>
        <w:ind w:leftChars="171" w:left="359"/>
        <w:jc w:val="left"/>
        <w:rPr>
          <w:rFonts w:ascii="宋体" w:hAnsi="宋体" w:cs="宋体"/>
          <w:b/>
          <w:bCs/>
          <w:szCs w:val="21"/>
        </w:rPr>
      </w:pPr>
      <w:r w:rsidRPr="00021CC6">
        <w:rPr>
          <w:rFonts w:ascii="宋体" w:hAnsi="宋体" w:cs="宋体" w:hint="eastAsia"/>
          <w:b/>
          <w:bCs/>
          <w:szCs w:val="21"/>
        </w:rPr>
        <w:t>3</w:t>
      </w:r>
      <w:r w:rsidR="002308ED" w:rsidRPr="00021CC6">
        <w:rPr>
          <w:rFonts w:ascii="宋体" w:hAnsi="宋体" w:cs="宋体" w:hint="eastAsia"/>
          <w:b/>
          <w:bCs/>
          <w:szCs w:val="21"/>
        </w:rPr>
        <w:t>.本项目不统一组织现场勘察，如因勘察现场所发生的人身伤亡、财产损失、以及任何其他损失由投标人自行承担。</w:t>
      </w:r>
    </w:p>
    <w:p w:rsidR="009A0374" w:rsidRDefault="002308E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</w:t>
      </w:r>
      <w:r w:rsidR="009A0374" w:rsidRPr="00D80B9A">
        <w:rPr>
          <w:rFonts w:ascii="宋体" w:eastAsia="宋体" w:hAnsi="宋体" w:cs="宋体" w:hint="eastAsia"/>
          <w:kern w:val="0"/>
          <w:sz w:val="24"/>
          <w:szCs w:val="24"/>
        </w:rPr>
        <w:t>数量汇总表：</w:t>
      </w:r>
    </w:p>
    <w:tbl>
      <w:tblPr>
        <w:tblStyle w:val="a5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A74DD1" w:rsidTr="00672594">
        <w:tc>
          <w:tcPr>
            <w:tcW w:w="1704" w:type="dxa"/>
            <w:vAlign w:val="center"/>
          </w:tcPr>
          <w:p w:rsidR="00A74DD1" w:rsidRPr="00D80B9A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80B9A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4" w:type="dxa"/>
            <w:vAlign w:val="center"/>
          </w:tcPr>
          <w:p w:rsidR="00A74DD1" w:rsidRPr="00D80B9A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80B9A">
              <w:rPr>
                <w:rFonts w:ascii="宋体" w:hAnsi="宋体" w:cs="宋体" w:hint="eastAsia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704" w:type="dxa"/>
            <w:vAlign w:val="center"/>
          </w:tcPr>
          <w:p w:rsidR="00A74DD1" w:rsidRPr="00D80B9A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80B9A">
              <w:rPr>
                <w:rFonts w:ascii="宋体" w:hAnsi="宋体" w:cs="宋体" w:hint="eastAsia"/>
                <w:kern w:val="0"/>
                <w:sz w:val="24"/>
                <w:szCs w:val="24"/>
              </w:rPr>
              <w:t>配置</w:t>
            </w:r>
          </w:p>
        </w:tc>
        <w:tc>
          <w:tcPr>
            <w:tcW w:w="1705" w:type="dxa"/>
            <w:vAlign w:val="center"/>
          </w:tcPr>
          <w:p w:rsidR="00A74DD1" w:rsidRPr="00D80B9A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80B9A">
              <w:rPr>
                <w:rFonts w:ascii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705" w:type="dxa"/>
            <w:vAlign w:val="center"/>
          </w:tcPr>
          <w:p w:rsidR="00A74DD1" w:rsidRPr="00D80B9A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80B9A">
              <w:rPr>
                <w:rFonts w:ascii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</w:tr>
      <w:tr w:rsidR="00A74DD1" w:rsidTr="00E568E1">
        <w:tc>
          <w:tcPr>
            <w:tcW w:w="1704" w:type="dxa"/>
            <w:vMerge w:val="restart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04" w:type="dxa"/>
            <w:vMerge w:val="restart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手动卷帘</w:t>
            </w:r>
          </w:p>
        </w:tc>
        <w:tc>
          <w:tcPr>
            <w:tcW w:w="1704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面料</w:t>
            </w:r>
          </w:p>
        </w:tc>
        <w:tc>
          <w:tcPr>
            <w:tcW w:w="1705" w:type="dxa"/>
          </w:tcPr>
          <w:p w:rsidR="00A74DD1" w:rsidRPr="004B7C18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B7C18">
              <w:rPr>
                <w:rFonts w:ascii="宋体" w:hAnsi="宋体" w:cs="宋体"/>
                <w:kern w:val="0"/>
                <w:sz w:val="24"/>
                <w:szCs w:val="24"/>
              </w:rPr>
              <w:t>3690.07</w:t>
            </w:r>
          </w:p>
        </w:tc>
        <w:tc>
          <w:tcPr>
            <w:tcW w:w="1705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㎡</w:t>
            </w:r>
          </w:p>
        </w:tc>
      </w:tr>
      <w:tr w:rsidR="00A74DD1" w:rsidTr="00394649"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卷管</w:t>
            </w:r>
            <w:proofErr w:type="gramEnd"/>
          </w:p>
        </w:tc>
        <w:tc>
          <w:tcPr>
            <w:tcW w:w="1705" w:type="dxa"/>
          </w:tcPr>
          <w:p w:rsidR="00A74DD1" w:rsidRPr="004B7C18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B7C18">
              <w:rPr>
                <w:rFonts w:ascii="宋体" w:hAnsi="宋体" w:cs="宋体"/>
                <w:kern w:val="0"/>
                <w:sz w:val="24"/>
                <w:szCs w:val="24"/>
              </w:rPr>
              <w:t>1289.03</w:t>
            </w:r>
          </w:p>
        </w:tc>
        <w:tc>
          <w:tcPr>
            <w:tcW w:w="1705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m</w:t>
            </w:r>
          </w:p>
        </w:tc>
      </w:tr>
      <w:tr w:rsidR="00A74DD1" w:rsidTr="00394649"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低杆</w:t>
            </w:r>
          </w:p>
        </w:tc>
        <w:tc>
          <w:tcPr>
            <w:tcW w:w="1705" w:type="dxa"/>
          </w:tcPr>
          <w:p w:rsidR="00A74DD1" w:rsidRPr="004B7C18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B7C18">
              <w:rPr>
                <w:rFonts w:ascii="宋体" w:hAnsi="宋体" w:cs="宋体"/>
                <w:kern w:val="0"/>
                <w:sz w:val="24"/>
                <w:szCs w:val="24"/>
              </w:rPr>
              <w:t>1289.03</w:t>
            </w:r>
          </w:p>
        </w:tc>
        <w:tc>
          <w:tcPr>
            <w:tcW w:w="1705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m</w:t>
            </w:r>
          </w:p>
        </w:tc>
      </w:tr>
      <w:tr w:rsidR="00A74DD1" w:rsidTr="00394649"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制头</w:t>
            </w:r>
            <w:proofErr w:type="gramEnd"/>
          </w:p>
        </w:tc>
        <w:tc>
          <w:tcPr>
            <w:tcW w:w="1705" w:type="dxa"/>
          </w:tcPr>
          <w:p w:rsidR="00A74DD1" w:rsidRPr="004B7C18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B7C18">
              <w:rPr>
                <w:rFonts w:ascii="宋体" w:hAnsi="宋体" w:cs="宋体"/>
                <w:kern w:val="0"/>
                <w:sz w:val="24"/>
                <w:szCs w:val="24"/>
              </w:rPr>
              <w:t>851</w:t>
            </w:r>
          </w:p>
        </w:tc>
        <w:tc>
          <w:tcPr>
            <w:tcW w:w="1705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套</w:t>
            </w:r>
          </w:p>
        </w:tc>
      </w:tr>
      <w:tr w:rsidR="00A74DD1" w:rsidTr="00A74DD1">
        <w:tc>
          <w:tcPr>
            <w:tcW w:w="1704" w:type="dxa"/>
            <w:vMerge w:val="restart"/>
            <w:vAlign w:val="center"/>
          </w:tcPr>
          <w:p w:rsidR="00A74DD1" w:rsidRDefault="00A74DD1" w:rsidP="00A74DD1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04" w:type="dxa"/>
            <w:vMerge w:val="restart"/>
            <w:vAlign w:val="center"/>
          </w:tcPr>
          <w:p w:rsidR="00A74DD1" w:rsidRDefault="00A74DD1" w:rsidP="00A74DD1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手动布帘</w:t>
            </w:r>
          </w:p>
        </w:tc>
        <w:tc>
          <w:tcPr>
            <w:tcW w:w="1704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布帘</w:t>
            </w:r>
          </w:p>
        </w:tc>
        <w:tc>
          <w:tcPr>
            <w:tcW w:w="1705" w:type="dxa"/>
          </w:tcPr>
          <w:p w:rsidR="00A74DD1" w:rsidRPr="004B7C18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B7C18">
              <w:rPr>
                <w:rFonts w:ascii="宋体" w:hAnsi="宋体" w:cs="宋体"/>
                <w:kern w:val="0"/>
                <w:sz w:val="24"/>
                <w:szCs w:val="24"/>
              </w:rPr>
              <w:t>148.85</w:t>
            </w:r>
          </w:p>
        </w:tc>
        <w:tc>
          <w:tcPr>
            <w:tcW w:w="1705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㎡</w:t>
            </w:r>
          </w:p>
        </w:tc>
      </w:tr>
      <w:tr w:rsidR="00A74DD1" w:rsidTr="00394649"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A74DD1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轨道</w:t>
            </w:r>
          </w:p>
        </w:tc>
        <w:tc>
          <w:tcPr>
            <w:tcW w:w="1705" w:type="dxa"/>
          </w:tcPr>
          <w:p w:rsidR="00A74DD1" w:rsidRPr="004B7C18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4B7C18">
              <w:rPr>
                <w:rFonts w:ascii="宋体" w:hAnsi="宋体" w:cs="宋体"/>
                <w:kern w:val="0"/>
                <w:sz w:val="24"/>
                <w:szCs w:val="24"/>
              </w:rPr>
              <w:t>23.07</w:t>
            </w:r>
          </w:p>
        </w:tc>
        <w:tc>
          <w:tcPr>
            <w:tcW w:w="1705" w:type="dxa"/>
            <w:vAlign w:val="center"/>
          </w:tcPr>
          <w:p w:rsidR="00A74DD1" w:rsidRPr="00640522" w:rsidRDefault="00A74DD1" w:rsidP="00A74DD1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40522">
              <w:rPr>
                <w:rFonts w:ascii="宋体" w:hAnsi="宋体" w:cs="宋体" w:hint="eastAsia"/>
                <w:kern w:val="0"/>
                <w:sz w:val="24"/>
                <w:szCs w:val="24"/>
              </w:rPr>
              <w:t>m</w:t>
            </w:r>
          </w:p>
        </w:tc>
      </w:tr>
    </w:tbl>
    <w:p w:rsidR="009A0374" w:rsidRPr="009A0374" w:rsidRDefault="009A0374" w:rsidP="009A0374">
      <w:pPr>
        <w:spacing w:line="360" w:lineRule="auto"/>
        <w:rPr>
          <w:rFonts w:ascii="宋体" w:hAnsi="宋体" w:cs="宋体"/>
          <w:b/>
          <w:bCs/>
          <w:szCs w:val="21"/>
        </w:rPr>
      </w:pPr>
      <w:r w:rsidRPr="009A0374">
        <w:rPr>
          <w:rFonts w:ascii="宋体" w:hAnsi="宋体" w:cs="宋体" w:hint="eastAsia"/>
          <w:b/>
          <w:bCs/>
          <w:szCs w:val="21"/>
        </w:rPr>
        <w:t>注：1、布帘加工褶皱</w:t>
      </w:r>
      <w:proofErr w:type="gramStart"/>
      <w:r w:rsidRPr="009A0374">
        <w:rPr>
          <w:rFonts w:ascii="宋体" w:hAnsi="宋体" w:cs="宋体" w:hint="eastAsia"/>
          <w:b/>
          <w:bCs/>
          <w:szCs w:val="21"/>
        </w:rPr>
        <w:t>率比例</w:t>
      </w:r>
      <w:proofErr w:type="gramEnd"/>
      <w:r w:rsidRPr="009A0374">
        <w:rPr>
          <w:rFonts w:ascii="宋体" w:hAnsi="宋体" w:cs="宋体" w:hint="eastAsia"/>
          <w:b/>
          <w:bCs/>
          <w:szCs w:val="21"/>
        </w:rPr>
        <w:t>大于1:2。</w:t>
      </w:r>
    </w:p>
    <w:p w:rsidR="009A0374" w:rsidRPr="009A0374" w:rsidRDefault="009A0374" w:rsidP="009A0374">
      <w:pPr>
        <w:spacing w:line="360" w:lineRule="auto"/>
        <w:ind w:firstLineChars="200" w:firstLine="422"/>
        <w:rPr>
          <w:rFonts w:ascii="宋体" w:hAnsi="宋体" w:cs="宋体"/>
          <w:b/>
          <w:bCs/>
          <w:szCs w:val="21"/>
        </w:rPr>
      </w:pPr>
      <w:r w:rsidRPr="009A0374">
        <w:rPr>
          <w:rFonts w:ascii="宋体" w:hAnsi="宋体" w:cs="宋体" w:hint="eastAsia"/>
          <w:b/>
          <w:bCs/>
          <w:szCs w:val="21"/>
        </w:rPr>
        <w:t>2、以上数量为预估数量，结算时按照实际数量×中标单价进行按实结算。</w:t>
      </w:r>
    </w:p>
    <w:p w:rsidR="009A0374" w:rsidRPr="00294388" w:rsidRDefault="009A0374" w:rsidP="00294388">
      <w:pPr>
        <w:spacing w:line="360" w:lineRule="auto"/>
        <w:ind w:firstLineChars="200" w:firstLine="422"/>
        <w:rPr>
          <w:rFonts w:ascii="宋体" w:hAnsi="宋体" w:cs="宋体"/>
          <w:b/>
          <w:bCs/>
          <w:szCs w:val="21"/>
        </w:rPr>
      </w:pPr>
      <w:r w:rsidRPr="009A0374">
        <w:rPr>
          <w:rFonts w:ascii="宋体" w:hAnsi="宋体" w:cs="宋体" w:hint="eastAsia"/>
          <w:b/>
          <w:bCs/>
          <w:szCs w:val="21"/>
        </w:rPr>
        <w:t>3、制作要求：手动卷帘</w:t>
      </w:r>
      <w:r w:rsidR="00021CC6">
        <w:rPr>
          <w:rFonts w:ascii="宋体" w:hAnsi="宋体" w:cs="宋体" w:hint="eastAsia"/>
          <w:b/>
          <w:bCs/>
          <w:szCs w:val="21"/>
        </w:rPr>
        <w:t>制作要求</w:t>
      </w:r>
      <w:r w:rsidRPr="009A0374">
        <w:rPr>
          <w:rFonts w:ascii="宋体" w:hAnsi="宋体" w:cs="宋体" w:hint="eastAsia"/>
          <w:b/>
          <w:bCs/>
          <w:szCs w:val="21"/>
        </w:rPr>
        <w:t>宽度*（</w:t>
      </w:r>
      <w:proofErr w:type="gramStart"/>
      <w:r w:rsidRPr="009A0374">
        <w:rPr>
          <w:rFonts w:ascii="宋体" w:hAnsi="宋体" w:cs="宋体" w:hint="eastAsia"/>
          <w:b/>
          <w:bCs/>
          <w:szCs w:val="21"/>
        </w:rPr>
        <w:t>高</w:t>
      </w:r>
      <w:r w:rsidR="00994788">
        <w:rPr>
          <w:rFonts w:ascii="宋体" w:hAnsi="宋体" w:cs="宋体" w:hint="eastAsia"/>
          <w:b/>
          <w:bCs/>
          <w:szCs w:val="21"/>
        </w:rPr>
        <w:t>至少</w:t>
      </w:r>
      <w:r w:rsidRPr="009A0374">
        <w:rPr>
          <w:rFonts w:ascii="宋体" w:hAnsi="宋体" w:cs="宋体" w:hint="eastAsia"/>
          <w:b/>
          <w:bCs/>
          <w:szCs w:val="21"/>
        </w:rPr>
        <w:t>+</w:t>
      </w:r>
      <w:proofErr w:type="gramEnd"/>
      <w:r w:rsidRPr="009A0374">
        <w:rPr>
          <w:rFonts w:ascii="宋体" w:hAnsi="宋体" w:cs="宋体" w:hint="eastAsia"/>
          <w:b/>
          <w:bCs/>
          <w:szCs w:val="21"/>
        </w:rPr>
        <w:t>20cm</w:t>
      </w:r>
      <w:r w:rsidR="00021CC6">
        <w:rPr>
          <w:rFonts w:ascii="宋体" w:hAnsi="宋体" w:cs="宋体" w:hint="eastAsia"/>
          <w:b/>
          <w:bCs/>
          <w:szCs w:val="21"/>
        </w:rPr>
        <w:t>）。</w:t>
      </w:r>
    </w:p>
    <w:p w:rsidR="00BA69E1" w:rsidRDefault="002308E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三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相关品牌产品代理授权书（复印件）；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kern w:val="0"/>
          <w:sz w:val="24"/>
          <w:szCs w:val="24"/>
        </w:rPr>
        <w:t>提供参加投标各产品的样品</w:t>
      </w:r>
      <w:r w:rsidR="00021CC6">
        <w:rPr>
          <w:rFonts w:ascii="宋体" w:eastAsia="宋体" w:hAnsi="宋体" w:cs="宋体" w:hint="eastAsia"/>
          <w:kern w:val="0"/>
          <w:sz w:val="24"/>
          <w:szCs w:val="24"/>
        </w:rPr>
        <w:t>（含配件）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投标一览表及分项投标报价表；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同类项目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BC6816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售后服务方案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>
        <w:rPr>
          <w:rFonts w:ascii="宋体" w:eastAsia="宋体" w:hAnsi="宋体" w:cs="宋体" w:hint="eastAsia"/>
          <w:kern w:val="0"/>
          <w:sz w:val="24"/>
          <w:szCs w:val="24"/>
        </w:rPr>
        <w:t>承诺；</w:t>
      </w:r>
    </w:p>
    <w:p w:rsidR="00BA69E1" w:rsidRPr="00994788" w:rsidRDefault="0099478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※</w:t>
      </w:r>
      <w:r w:rsidR="00F03B03" w:rsidRPr="00994788">
        <w:rPr>
          <w:rFonts w:ascii="宋体" w:eastAsia="宋体" w:hAnsi="宋体" w:cs="宋体" w:hint="eastAsia"/>
          <w:b/>
          <w:kern w:val="0"/>
          <w:sz w:val="24"/>
          <w:szCs w:val="24"/>
        </w:rPr>
        <w:t>标书文件需装订成册，不接收活页形式或通过夹子成型的标书。</w:t>
      </w:r>
    </w:p>
    <w:p w:rsidR="00952ECB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2、本项目不接受联合体投标。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="00F03B03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="00F03B03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资格的投标人到宁波大学附属人民医院采购中心（17-2号楼-201室）报名，联系人：肖老师、蔡老师，联系电话：0574-87016979。报名截止时间202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、本次议标定于202</w:t>
      </w:r>
      <w:r w:rsidR="00580371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29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日9时，地点：16号楼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952E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2308ED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2308E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：商务条款：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D80B9A">
        <w:rPr>
          <w:rFonts w:ascii="宋体" w:hAnsi="宋体" w:hint="eastAsia"/>
          <w:sz w:val="24"/>
          <w:szCs w:val="24"/>
        </w:rPr>
        <w:t>中标人在中标后3天内与采购人确认所有产品的款式、尺寸、材质、颜色、数量后，再按规定的时间内生产完成所有产品的下单生产，现场安装。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交货时间：中标后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30</w:t>
      </w:r>
      <w:r w:rsidR="00EC7161">
        <w:rPr>
          <w:rFonts w:ascii="宋体" w:eastAsia="宋体" w:hAnsi="宋体" w:cs="宋体" w:hint="eastAsia"/>
          <w:kern w:val="0"/>
          <w:sz w:val="24"/>
          <w:szCs w:val="24"/>
        </w:rPr>
        <w:t>天</w:t>
      </w:r>
      <w:r>
        <w:rPr>
          <w:rFonts w:ascii="宋体" w:eastAsia="宋体" w:hAnsi="宋体" w:cs="宋体" w:hint="eastAsia"/>
          <w:kern w:val="0"/>
          <w:sz w:val="24"/>
          <w:szCs w:val="24"/>
        </w:rPr>
        <w:t>内。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验收合格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后</w:t>
      </w:r>
      <w:r>
        <w:rPr>
          <w:rFonts w:ascii="宋体" w:eastAsia="宋体" w:hAnsi="宋体" w:cs="宋体" w:hint="eastAsia"/>
          <w:kern w:val="0"/>
          <w:sz w:val="24"/>
          <w:szCs w:val="24"/>
        </w:rPr>
        <w:t>3个月内支付。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售后服务：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产品</w:t>
      </w:r>
      <w:r>
        <w:rPr>
          <w:rFonts w:ascii="宋体" w:eastAsia="宋体" w:hAnsi="宋体" w:cs="宋体" w:hint="eastAsia"/>
          <w:kern w:val="0"/>
          <w:sz w:val="24"/>
          <w:szCs w:val="24"/>
        </w:rPr>
        <w:t>应有</w:t>
      </w:r>
      <w:r w:rsidR="00193110"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5</w:t>
      </w:r>
      <w:r w:rsidRPr="001F1CB8">
        <w:rPr>
          <w:rFonts w:ascii="宋体" w:eastAsia="宋体" w:hAnsi="宋体" w:cs="宋体" w:hint="eastAsia"/>
          <w:b/>
          <w:kern w:val="0"/>
          <w:sz w:val="24"/>
          <w:szCs w:val="24"/>
        </w:rPr>
        <w:t>年及以上</w:t>
      </w:r>
      <w:r>
        <w:rPr>
          <w:rFonts w:ascii="宋体" w:eastAsia="宋体" w:hAnsi="宋体" w:cs="宋体" w:hint="eastAsia"/>
          <w:kern w:val="0"/>
          <w:sz w:val="24"/>
          <w:szCs w:val="24"/>
        </w:rPr>
        <w:t>的免费保修期，保修期满后不收取任何人工费、差旅费等额外服务性费用，只收取基本零配件费用。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78C" w:rsidRPr="00294388" w:rsidRDefault="00F03B03" w:rsidP="00294388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202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193110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A65241">
        <w:rPr>
          <w:rFonts w:ascii="宋体" w:eastAsia="宋体" w:hAnsi="宋体" w:cs="宋体" w:hint="eastAsia"/>
          <w:kern w:val="0"/>
          <w:sz w:val="24"/>
          <w:szCs w:val="24"/>
        </w:rPr>
        <w:t>22</w:t>
      </w:r>
    </w:p>
    <w:p w:rsidR="00DD7903" w:rsidRDefault="00DD7903">
      <w:pPr>
        <w:rPr>
          <w:b/>
          <w:bCs/>
          <w:sz w:val="28"/>
          <w:szCs w:val="28"/>
        </w:rPr>
      </w:pPr>
    </w:p>
    <w:p w:rsidR="00BA69E1" w:rsidRDefault="00F03B03">
      <w:pPr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附：</w:t>
      </w:r>
      <w:r>
        <w:rPr>
          <w:rFonts w:hint="eastAsia"/>
          <w:b/>
          <w:bCs/>
        </w:rPr>
        <w:t>项目评分表</w:t>
      </w:r>
    </w:p>
    <w:tbl>
      <w:tblPr>
        <w:tblW w:w="98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16"/>
        <w:gridCol w:w="1368"/>
        <w:gridCol w:w="6357"/>
        <w:gridCol w:w="1136"/>
      </w:tblGrid>
      <w:tr w:rsidR="00275DCF" w:rsidTr="0025289D">
        <w:trPr>
          <w:trHeight w:val="567"/>
          <w:tblHeader/>
          <w:jc w:val="center"/>
        </w:trPr>
        <w:tc>
          <w:tcPr>
            <w:tcW w:w="8741" w:type="dxa"/>
            <w:gridSpan w:val="3"/>
            <w:tcBorders>
              <w:tl2br w:val="single" w:sz="6" w:space="0" w:color="auto"/>
            </w:tcBorders>
          </w:tcPr>
          <w:p w:rsidR="00275DCF" w:rsidRDefault="00275DCF" w:rsidP="0025289D">
            <w:pPr>
              <w:spacing w:line="300" w:lineRule="exact"/>
              <w:jc w:val="righ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投标单位</w:t>
            </w:r>
          </w:p>
          <w:p w:rsidR="00275DCF" w:rsidRDefault="00275DCF" w:rsidP="0025289D">
            <w:pPr>
              <w:spacing w:line="300" w:lineRule="exac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评分项及分值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 w:val="restart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商务</w:t>
            </w:r>
          </w:p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技术</w:t>
            </w:r>
          </w:p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评议</w:t>
            </w:r>
          </w:p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（70分）</w:t>
            </w:r>
          </w:p>
        </w:tc>
        <w:tc>
          <w:tcPr>
            <w:tcW w:w="7725" w:type="dxa"/>
            <w:gridSpan w:val="2"/>
            <w:tcBorders>
              <w:bottom w:val="single" w:sz="6" w:space="0" w:color="auto"/>
            </w:tcBorders>
            <w:vAlign w:val="center"/>
          </w:tcPr>
          <w:p w:rsidR="00275DCF" w:rsidRDefault="00275DCF" w:rsidP="00952ECB">
            <w:pPr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1、技术需求响应情况（</w:t>
            </w:r>
            <w:r w:rsidR="00A65241">
              <w:rPr>
                <w:rFonts w:ascii="宋体" w:hAnsi="宋体" w:cs="宋体" w:hint="eastAsia"/>
                <w:b/>
                <w:bCs/>
                <w:sz w:val="24"/>
              </w:rPr>
              <w:t>30</w:t>
            </w:r>
            <w:r w:rsidRPr="00021CC6">
              <w:rPr>
                <w:rFonts w:ascii="宋体" w:hAnsi="宋体" w:cs="宋体" w:hint="eastAsia"/>
                <w:b/>
                <w:bCs/>
                <w:sz w:val="24"/>
              </w:rPr>
              <w:t>分）：</w:t>
            </w:r>
            <w:r w:rsidRPr="00021CC6">
              <w:rPr>
                <w:rFonts w:ascii="宋体" w:hAnsi="宋体" w:cs="宋体" w:hint="eastAsia"/>
                <w:sz w:val="24"/>
              </w:rPr>
              <w:t>技术需求响应全部满足招标技术需求要求的得</w:t>
            </w:r>
            <w:r w:rsidR="00A65241">
              <w:rPr>
                <w:rFonts w:ascii="宋体" w:hAnsi="宋体" w:cs="宋体" w:hint="eastAsia"/>
                <w:sz w:val="24"/>
              </w:rPr>
              <w:t>30</w:t>
            </w:r>
            <w:r w:rsidRPr="00021CC6">
              <w:rPr>
                <w:rFonts w:ascii="宋体" w:hAnsi="宋体" w:cs="宋体" w:hint="eastAsia"/>
                <w:sz w:val="24"/>
              </w:rPr>
              <w:t>分。每一条未标注“</w:t>
            </w:r>
            <w:r w:rsidRPr="00021CC6">
              <w:rPr>
                <w:rFonts w:ascii="宋体" w:hAnsi="宋体" w:cs="宋体" w:hint="eastAsia"/>
                <w:bCs/>
                <w:sz w:val="24"/>
              </w:rPr>
              <w:t>▲</w:t>
            </w:r>
            <w:r w:rsidRPr="00021CC6">
              <w:rPr>
                <w:rFonts w:ascii="宋体" w:hAnsi="宋体" w:cs="宋体" w:hint="eastAsia"/>
                <w:sz w:val="24"/>
              </w:rPr>
              <w:t>”条款负偏离的扣1分；每一条标注“</w:t>
            </w:r>
            <w:r w:rsidRPr="00021CC6">
              <w:rPr>
                <w:rFonts w:ascii="宋体" w:hAnsi="宋体" w:cs="宋体" w:hint="eastAsia"/>
                <w:bCs/>
                <w:sz w:val="24"/>
              </w:rPr>
              <w:t>▲</w:t>
            </w:r>
            <w:r w:rsidRPr="00021CC6">
              <w:rPr>
                <w:rFonts w:ascii="宋体" w:hAnsi="宋体" w:cs="宋体" w:hint="eastAsia"/>
                <w:sz w:val="24"/>
              </w:rPr>
              <w:t>”条款负偏离的扣2分；</w:t>
            </w:r>
            <w:r w:rsidR="00CE5B53">
              <w:rPr>
                <w:rFonts w:ascii="宋体" w:hAnsi="宋体" w:cs="宋体" w:hint="eastAsia"/>
                <w:b/>
                <w:bCs/>
                <w:sz w:val="24"/>
              </w:rPr>
              <w:t>扣完为止。</w:t>
            </w:r>
            <w:r w:rsidR="00CE5B53">
              <w:rPr>
                <w:rFonts w:ascii="宋体" w:hAnsi="宋体" w:cs="宋体" w:hint="eastAsia"/>
                <w:sz w:val="24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829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5129"/>
              </w:tabs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2、项目实施方案</w:t>
            </w:r>
          </w:p>
          <w:p w:rsidR="00275DCF" w:rsidRDefault="00275DCF" w:rsidP="0025289D">
            <w:pPr>
              <w:tabs>
                <w:tab w:val="left" w:pos="5129"/>
              </w:tabs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（18分）</w:t>
            </w:r>
          </w:p>
        </w:tc>
        <w:tc>
          <w:tcPr>
            <w:tcW w:w="635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5129"/>
              </w:tabs>
              <w:spacing w:line="300" w:lineRule="exac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2.1工艺流程（3分）：</w:t>
            </w:r>
            <w:r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投标人所投产品工艺流程科学、合理的得3分；工艺流程基本合理2分；工艺流程不科学的得1分。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4469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57" w:type="dxa"/>
            <w:tcBorders>
              <w:left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4469"/>
              </w:tabs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2.2生产设备（3分）：</w:t>
            </w:r>
            <w:r>
              <w:rPr>
                <w:rFonts w:ascii="宋体" w:hAnsi="宋体" w:cs="宋体" w:hint="eastAsia"/>
                <w:sz w:val="24"/>
              </w:rPr>
              <w:t>投标人生产设备品种齐全、先进的得3分；生产设备品种较齐全、较先进的得2分；生产设备不全的得1分。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5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2.3设计方案（3分）：</w:t>
            </w:r>
            <w:r>
              <w:rPr>
                <w:rFonts w:ascii="宋体" w:hAnsi="宋体" w:cs="宋体" w:hint="eastAsia"/>
                <w:sz w:val="24"/>
              </w:rPr>
              <w:t>各项设计方案完整、视觉效果美观、满足医院的实际使用要求得3分，各项设计方案基本完整、视觉效果一般、基本满足医院实际使用要求得2分，各项设计方案有缺失、或者效果差难以满足医院实际使用要求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357" w:type="dxa"/>
            <w:tcBorders>
              <w:left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2.4项目实施人员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（3分）：</w:t>
            </w:r>
            <w:r>
              <w:rPr>
                <w:rFonts w:ascii="宋体" w:hAnsi="宋体" w:cs="宋体" w:hint="eastAsia"/>
                <w:sz w:val="24"/>
              </w:rPr>
              <w:t>项目实施人员数量充足、安排措施合理可行得3分；人员数量充足、安排措施略有欠缺得2分；人员数量不足、或安排措施明显不合理不可行的得1分。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6357" w:type="dxa"/>
            <w:tcBorders>
              <w:left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2.5安全施工及文明作业措施（3分）：</w:t>
            </w:r>
            <w:r>
              <w:rPr>
                <w:rFonts w:ascii="宋体" w:hAnsi="宋体" w:cs="宋体" w:hint="eastAsia"/>
                <w:sz w:val="24"/>
              </w:rPr>
              <w:t>安全施工及文明作业措施完整、合理可行得3分；安全施工及文明作业措施完整、内容存在细微瑕疵得2分；安全施工及文明作业措施不完整、或有明显的错漏的得1分。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4469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4469"/>
              </w:tabs>
              <w:spacing w:line="30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2.6项目进度保证措施（3分）：</w:t>
            </w:r>
            <w:r>
              <w:rPr>
                <w:rFonts w:ascii="宋体" w:hAnsi="宋体" w:cs="宋体" w:hint="eastAsia"/>
                <w:sz w:val="24"/>
              </w:rPr>
              <w:t>项目进度保证措施完整、合理可行得3分；项目进度保证措施完整、内容存在细微瑕疵得1.5分；项目进度保证措施不完整、或有明显的错漏的得1分。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auto"/>
            </w:tcBorders>
            <w:vAlign w:val="center"/>
          </w:tcPr>
          <w:p w:rsidR="00275DCF" w:rsidRDefault="00275DCF" w:rsidP="00DD7903">
            <w:pPr>
              <w:spacing w:line="300" w:lineRule="exac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3、质量保证措施（</w:t>
            </w:r>
            <w:r w:rsidRPr="00EC7161">
              <w:rPr>
                <w:rFonts w:ascii="宋体" w:hAnsi="宋体" w:cs="宋体" w:hint="eastAsia"/>
                <w:b/>
                <w:bCs/>
                <w:sz w:val="24"/>
              </w:rPr>
              <w:t>5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分）：</w:t>
            </w:r>
            <w:r>
              <w:rPr>
                <w:rFonts w:ascii="宋体" w:hAnsi="宋体" w:cs="宋体" w:hint="eastAsia"/>
                <w:sz w:val="24"/>
              </w:rPr>
              <w:t>根据投标人的质量保证措施是否有针对性、是否全面、是否可行、是否详细、是否合理进行评议：质量保证措施有针对性且全面可行的得</w:t>
            </w:r>
            <w:r w:rsidR="00DD7903">
              <w:rPr>
                <w:rFonts w:ascii="宋体" w:hAnsi="宋体" w:cs="宋体" w:hint="eastAsia"/>
                <w:sz w:val="24"/>
              </w:rPr>
              <w:t>5</w:t>
            </w:r>
            <w:r>
              <w:rPr>
                <w:rFonts w:ascii="宋体" w:hAnsi="宋体" w:cs="宋体" w:hint="eastAsia"/>
                <w:sz w:val="24"/>
              </w:rPr>
              <w:t>分；质量保证措施基本合理但细节处需做调整，各项措施均有涉及但不够具体细致的得</w:t>
            </w:r>
            <w:r w:rsidR="00DD7903"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分；质量保证措施不合理的得1分。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90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auto"/>
            </w:tcBorders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4、售后服务方案（</w:t>
            </w:r>
            <w:r w:rsidR="00A65241">
              <w:rPr>
                <w:rFonts w:ascii="宋体" w:hAnsi="宋体" w:cs="宋体" w:hint="eastAsia"/>
                <w:b/>
                <w:bCs/>
                <w:sz w:val="24"/>
              </w:rPr>
              <w:t>4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分）：</w:t>
            </w:r>
            <w:r>
              <w:rPr>
                <w:rFonts w:ascii="宋体" w:hAnsi="宋体" w:cs="宋体" w:hint="eastAsia"/>
                <w:sz w:val="24"/>
              </w:rPr>
              <w:t>根据各投标人的售后服务方案进行评议，包括售后服务体系是否健全、技术服务力量是否满足采购需求、紧急故障处理预案是否合理可行、售后服务是否便捷以及售后服务响应是否迅速，售后服务方案有针对性且全面可行的得</w:t>
            </w:r>
            <w:r w:rsidR="00A65241">
              <w:rPr>
                <w:rFonts w:ascii="宋体" w:hAnsi="宋体" w:cs="宋体" w:hint="eastAsia"/>
                <w:sz w:val="24"/>
              </w:rPr>
              <w:t>4</w:t>
            </w:r>
            <w:r>
              <w:rPr>
                <w:rFonts w:ascii="宋体" w:hAnsi="宋体" w:cs="宋体" w:hint="eastAsia"/>
                <w:sz w:val="24"/>
              </w:rPr>
              <w:t>分；售后服务方案基本合理但细节处需做调整，各项方案均有涉及但不够具体细致的得</w:t>
            </w:r>
            <w:r w:rsidR="00A65241">
              <w:rPr>
                <w:rFonts w:ascii="宋体" w:hAnsi="宋体" w:cs="宋体" w:hint="eastAsia"/>
                <w:sz w:val="24"/>
              </w:rPr>
              <w:t>2-3</w:t>
            </w:r>
            <w:r>
              <w:rPr>
                <w:rFonts w:ascii="宋体" w:hAnsi="宋体" w:cs="宋体" w:hint="eastAsia"/>
                <w:sz w:val="24"/>
              </w:rPr>
              <w:t>分；售后服务方案不合理的得1分。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25289D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90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 w:val="restart"/>
            <w:tcBorders>
              <w:right w:val="single" w:sz="4" w:space="0" w:color="auto"/>
            </w:tcBorders>
            <w:vAlign w:val="center"/>
          </w:tcPr>
          <w:p w:rsidR="00275DCF" w:rsidRDefault="00DD7903" w:rsidP="0025289D">
            <w:pPr>
              <w:pStyle w:val="a9"/>
              <w:spacing w:line="300" w:lineRule="exact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5</w:t>
            </w:r>
            <w:r w:rsidR="00275DCF">
              <w:rPr>
                <w:rFonts w:cs="宋体" w:hint="eastAsia"/>
                <w:sz w:val="24"/>
                <w:szCs w:val="24"/>
              </w:rPr>
              <w:t>、样品分</w:t>
            </w:r>
          </w:p>
          <w:p w:rsidR="00275DCF" w:rsidRDefault="00275DCF" w:rsidP="0025289D">
            <w:pPr>
              <w:pStyle w:val="a9"/>
              <w:spacing w:line="300" w:lineRule="exact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lastRenderedPageBreak/>
              <w:t>（</w:t>
            </w:r>
            <w:r w:rsidR="00A65241">
              <w:rPr>
                <w:rFonts w:cs="宋体" w:hint="eastAsia"/>
                <w:sz w:val="24"/>
                <w:szCs w:val="24"/>
              </w:rPr>
              <w:t>10</w:t>
            </w:r>
            <w:r>
              <w:rPr>
                <w:rFonts w:cs="宋体" w:hint="eastAsia"/>
                <w:sz w:val="24"/>
                <w:szCs w:val="24"/>
              </w:rPr>
              <w:t>分）</w:t>
            </w:r>
          </w:p>
        </w:tc>
        <w:tc>
          <w:tcPr>
            <w:tcW w:w="6357" w:type="dxa"/>
            <w:tcBorders>
              <w:left w:val="single" w:sz="4" w:space="0" w:color="auto"/>
            </w:tcBorders>
            <w:vAlign w:val="center"/>
          </w:tcPr>
          <w:p w:rsidR="00275DCF" w:rsidRPr="00CE5B53" w:rsidRDefault="00DD7903" w:rsidP="00CD4EC4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5241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 w:val="24"/>
                <w:szCs w:val="24"/>
              </w:rPr>
              <w:lastRenderedPageBreak/>
              <w:t>5</w:t>
            </w:r>
            <w:r w:rsidR="00275DCF" w:rsidRPr="00A65241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 w:val="24"/>
                <w:szCs w:val="24"/>
              </w:rPr>
              <w:t>.1</w:t>
            </w:r>
            <w:r w:rsidR="00CE5B53" w:rsidRPr="00DD790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手动卷帘</w:t>
            </w:r>
            <w:r w:rsidR="00275DCF" w:rsidRPr="00A6524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A6524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5</w:t>
            </w:r>
            <w:r w:rsidR="00275DCF" w:rsidRPr="00A6524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</w:t>
            </w:r>
            <w:r w:rsidR="00275DCF" w:rsidRPr="00DD7903">
              <w:rPr>
                <w:rFonts w:cs="宋体" w:hint="eastAsia"/>
                <w:b/>
                <w:sz w:val="24"/>
                <w:szCs w:val="24"/>
              </w:rPr>
              <w:t>）</w:t>
            </w:r>
            <w:r w:rsidR="00275DCF">
              <w:rPr>
                <w:rFonts w:cs="宋体" w:hint="eastAsia"/>
                <w:sz w:val="24"/>
                <w:szCs w:val="24"/>
              </w:rPr>
              <w:t>：</w:t>
            </w:r>
            <w:r w:rsidR="00275DCF"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视觉效果美观，面料品质上乘、颜色</w:t>
            </w:r>
            <w:r w:rsidR="00275DCF"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lastRenderedPageBreak/>
              <w:t>丰满且无明显色差、无异味，工艺精湛、手感舒适度好得</w:t>
            </w:r>
            <w:r w:rsidR="00A65241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5</w:t>
            </w:r>
            <w:r w:rsidR="00275DCF"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分；视觉效果</w:t>
            </w:r>
            <w:r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较美观，面料品质尚可、存在不严重色差、无异味，或手感舒适度一般</w:t>
            </w:r>
            <w:r w:rsidR="00275DCF"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的得</w:t>
            </w:r>
            <w:r w:rsidR="00A65241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3</w:t>
            </w:r>
            <w:r w:rsidR="00275DCF"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分；视</w:t>
            </w:r>
            <w:r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觉效果较差、存在明显色差、或有异味、或工艺粗糙、或手感舒适度差</w:t>
            </w:r>
            <w:r w:rsidR="00275DCF" w:rsidRPr="00DD7903">
              <w:rPr>
                <w:rFonts w:ascii="宋体" w:eastAsia="宋体" w:hAnsi="宋体" w:cs="宋体" w:hint="eastAsia"/>
                <w:snapToGrid w:val="0"/>
                <w:kern w:val="0"/>
                <w:sz w:val="24"/>
                <w:szCs w:val="24"/>
              </w:rPr>
              <w:t>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DD7903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90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:rsidR="00275DCF" w:rsidRDefault="00275DCF" w:rsidP="0025289D">
            <w:pPr>
              <w:pStyle w:val="a9"/>
              <w:spacing w:line="300" w:lineRule="exact"/>
              <w:rPr>
                <w:rFonts w:cs="宋体"/>
                <w:sz w:val="24"/>
                <w:szCs w:val="24"/>
              </w:rPr>
            </w:pPr>
          </w:p>
        </w:tc>
        <w:tc>
          <w:tcPr>
            <w:tcW w:w="6357" w:type="dxa"/>
            <w:tcBorders>
              <w:left w:val="single" w:sz="4" w:space="0" w:color="auto"/>
            </w:tcBorders>
            <w:vAlign w:val="center"/>
          </w:tcPr>
          <w:p w:rsidR="00275DCF" w:rsidRDefault="00DD7903" w:rsidP="00A65241">
            <w:pPr>
              <w:pStyle w:val="a9"/>
              <w:spacing w:line="240" w:lineRule="exact"/>
              <w:rPr>
                <w:rFonts w:cs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5</w:t>
            </w:r>
            <w:r w:rsidR="00275DCF">
              <w:rPr>
                <w:rFonts w:cs="宋体" w:hint="eastAsia"/>
                <w:sz w:val="24"/>
                <w:szCs w:val="24"/>
              </w:rPr>
              <w:t>.</w:t>
            </w:r>
            <w:r w:rsidR="00A65241">
              <w:rPr>
                <w:rFonts w:cs="宋体" w:hint="eastAsia"/>
                <w:sz w:val="24"/>
                <w:szCs w:val="24"/>
              </w:rPr>
              <w:t>2</w:t>
            </w:r>
            <w:r w:rsidR="00CE5B53" w:rsidRPr="00640522">
              <w:rPr>
                <w:rFonts w:cs="宋体" w:hint="eastAsia"/>
                <w:sz w:val="24"/>
                <w:szCs w:val="24"/>
              </w:rPr>
              <w:t>手动布帘</w:t>
            </w:r>
            <w:r w:rsidR="00275DCF">
              <w:rPr>
                <w:rFonts w:cs="宋体" w:hint="eastAsia"/>
                <w:sz w:val="24"/>
                <w:szCs w:val="24"/>
              </w:rPr>
              <w:t>（</w:t>
            </w:r>
            <w:r w:rsidR="00A65241">
              <w:rPr>
                <w:rFonts w:cs="宋体" w:hint="eastAsia"/>
                <w:sz w:val="24"/>
                <w:szCs w:val="24"/>
              </w:rPr>
              <w:t>5</w:t>
            </w:r>
            <w:r w:rsidR="00275DCF">
              <w:rPr>
                <w:rFonts w:cs="宋体" w:hint="eastAsia"/>
                <w:sz w:val="24"/>
                <w:szCs w:val="24"/>
              </w:rPr>
              <w:t>分）：</w:t>
            </w:r>
            <w:r>
              <w:rPr>
                <w:rFonts w:cs="宋体" w:hint="eastAsia"/>
                <w:b w:val="0"/>
                <w:bCs w:val="0"/>
                <w:sz w:val="24"/>
                <w:szCs w:val="24"/>
              </w:rPr>
              <w:t>视觉效果美观，面料品质上乘、颜色丰满且无明显色差、无异味，工艺精湛、手感舒适度好的得</w:t>
            </w:r>
            <w:r w:rsidR="00A65241">
              <w:rPr>
                <w:rFonts w:cs="宋体" w:hint="eastAsia"/>
                <w:b w:val="0"/>
                <w:bCs w:val="0"/>
                <w:sz w:val="24"/>
                <w:szCs w:val="24"/>
              </w:rPr>
              <w:t>5</w:t>
            </w:r>
            <w:r>
              <w:rPr>
                <w:rFonts w:cs="宋体" w:hint="eastAsia"/>
                <w:b w:val="0"/>
                <w:bCs w:val="0"/>
                <w:sz w:val="24"/>
                <w:szCs w:val="24"/>
              </w:rPr>
              <w:t>分；视觉效果较美观，面料品质尚可、存在不严重色差、无异味，或手感舒适度一般的得</w:t>
            </w:r>
            <w:r w:rsidR="00A65241">
              <w:rPr>
                <w:rFonts w:cs="宋体" w:hint="eastAsia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cs="宋体" w:hint="eastAsia"/>
                <w:b w:val="0"/>
                <w:bCs w:val="0"/>
                <w:sz w:val="24"/>
                <w:szCs w:val="24"/>
              </w:rPr>
              <w:t>分；视觉效果较差、存在明显色差、或有异味、或工艺粗糙、或手感舒适度差的得1分。</w:t>
            </w:r>
          </w:p>
        </w:tc>
        <w:tc>
          <w:tcPr>
            <w:tcW w:w="1136" w:type="dxa"/>
            <w:vAlign w:val="center"/>
          </w:tcPr>
          <w:p w:rsidR="00275DCF" w:rsidRDefault="00275DCF" w:rsidP="00DD7903"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75DCF" w:rsidTr="0025289D">
        <w:trPr>
          <w:trHeight w:val="567"/>
          <w:jc w:val="center"/>
        </w:trPr>
        <w:tc>
          <w:tcPr>
            <w:tcW w:w="1016" w:type="dxa"/>
            <w:vMerge/>
            <w:vAlign w:val="center"/>
          </w:tcPr>
          <w:p w:rsidR="00275DCF" w:rsidRDefault="00275DCF" w:rsidP="0025289D">
            <w:pPr>
              <w:spacing w:line="3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7725" w:type="dxa"/>
            <w:gridSpan w:val="2"/>
            <w:vAlign w:val="center"/>
          </w:tcPr>
          <w:p w:rsidR="00275DCF" w:rsidRDefault="00DD7903" w:rsidP="00DD7903">
            <w:pPr>
              <w:spacing w:line="2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6</w:t>
            </w:r>
            <w:r w:rsidR="00275DCF">
              <w:rPr>
                <w:rFonts w:ascii="宋体" w:hAnsi="宋体" w:cs="宋体" w:hint="eastAsia"/>
                <w:b/>
                <w:bCs/>
                <w:sz w:val="24"/>
              </w:rPr>
              <w:t>、业绩（3分）：</w:t>
            </w:r>
            <w:r w:rsidR="00275DCF">
              <w:rPr>
                <w:rFonts w:ascii="宋体" w:hAnsi="宋体" w:cs="宋体" w:hint="eastAsia"/>
                <w:sz w:val="24"/>
              </w:rPr>
              <w:t>自202</w:t>
            </w:r>
            <w:r w:rsidR="00A65241">
              <w:rPr>
                <w:rFonts w:ascii="宋体" w:hAnsi="宋体" w:cs="宋体" w:hint="eastAsia"/>
                <w:sz w:val="24"/>
              </w:rPr>
              <w:t>3</w:t>
            </w:r>
            <w:r w:rsidR="00275DCF">
              <w:rPr>
                <w:rFonts w:ascii="宋体" w:hAnsi="宋体" w:cs="宋体" w:hint="eastAsia"/>
                <w:sz w:val="24"/>
              </w:rPr>
              <w:t>年1月1日（以合同签订日期为准）至今，投标人具有同类项目业绩的，每个业绩得0.5分，满分3分。</w:t>
            </w:r>
          </w:p>
          <w:p w:rsidR="00275DCF" w:rsidRDefault="00275DCF" w:rsidP="00DD7903">
            <w:pPr>
              <w:spacing w:line="2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注：（1）投标文件中提供合同复印件并加盖公章，未提供的或未按要求盖章的视为无效业绩。</w:t>
            </w:r>
          </w:p>
        </w:tc>
        <w:tc>
          <w:tcPr>
            <w:tcW w:w="1136" w:type="dxa"/>
            <w:vAlign w:val="center"/>
          </w:tcPr>
          <w:p w:rsidR="00275DCF" w:rsidRDefault="00275DCF" w:rsidP="00DD7903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:rsidR="00275DCF" w:rsidTr="0025289D">
        <w:trPr>
          <w:trHeight w:val="90"/>
          <w:jc w:val="center"/>
        </w:trPr>
        <w:tc>
          <w:tcPr>
            <w:tcW w:w="1016" w:type="dxa"/>
            <w:vAlign w:val="center"/>
          </w:tcPr>
          <w:p w:rsidR="00275DCF" w:rsidRDefault="00275DCF" w:rsidP="0025289D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价格</w:t>
            </w:r>
          </w:p>
          <w:p w:rsidR="00275DCF" w:rsidRDefault="00275DCF" w:rsidP="0025289D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得分</w:t>
            </w:r>
          </w:p>
          <w:p w:rsidR="00275DCF" w:rsidRDefault="00275DCF" w:rsidP="0025289D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30分</w:t>
            </w:r>
          </w:p>
        </w:tc>
        <w:tc>
          <w:tcPr>
            <w:tcW w:w="7725" w:type="dxa"/>
            <w:gridSpan w:val="2"/>
            <w:tcBorders>
              <w:right w:val="single" w:sz="4" w:space="0" w:color="auto"/>
            </w:tcBorders>
            <w:vAlign w:val="center"/>
          </w:tcPr>
          <w:p w:rsidR="00275DCF" w:rsidRPr="00751F0E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bCs/>
                <w:sz w:val="24"/>
              </w:rPr>
            </w:pPr>
            <w:r w:rsidRPr="00751F0E">
              <w:rPr>
                <w:rFonts w:ascii="宋体" w:hAnsi="宋体" w:cs="宋体" w:hint="eastAsia"/>
                <w:bCs/>
                <w:sz w:val="24"/>
              </w:rPr>
              <w:t>评标基准价指的是满足招标文件要求且最低的参与评审的价格。</w:t>
            </w:r>
          </w:p>
          <w:p w:rsidR="00275DCF" w:rsidRPr="00751F0E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bCs/>
                <w:sz w:val="24"/>
              </w:rPr>
            </w:pPr>
            <w:r w:rsidRPr="00751F0E">
              <w:rPr>
                <w:rFonts w:ascii="宋体" w:hAnsi="宋体" w:cs="宋体" w:hint="eastAsia"/>
                <w:bCs/>
                <w:sz w:val="24"/>
              </w:rPr>
              <w:t>参与评审的价格=各有效投标人的投标报价。</w:t>
            </w:r>
          </w:p>
          <w:p w:rsidR="00275DCF" w:rsidRPr="00751F0E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bCs/>
                <w:sz w:val="24"/>
              </w:rPr>
            </w:pPr>
            <w:r w:rsidRPr="00751F0E">
              <w:rPr>
                <w:rFonts w:ascii="宋体" w:hAnsi="宋体" w:cs="宋体" w:hint="eastAsia"/>
                <w:bCs/>
                <w:sz w:val="24"/>
              </w:rPr>
              <w:t>参与评审的价格为评标基准价的其价格得分得满分30分。</w:t>
            </w:r>
          </w:p>
          <w:p w:rsidR="00275DCF" w:rsidRPr="00751F0E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bCs/>
                <w:sz w:val="24"/>
              </w:rPr>
            </w:pPr>
            <w:r w:rsidRPr="00751F0E">
              <w:rPr>
                <w:rFonts w:ascii="宋体" w:hAnsi="宋体" w:cs="宋体" w:hint="eastAsia"/>
                <w:bCs/>
                <w:sz w:val="24"/>
              </w:rPr>
              <w:t>其他投标人价格得分按照下列公式计算：</w:t>
            </w:r>
          </w:p>
          <w:p w:rsidR="00275DCF" w:rsidRPr="00751F0E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bCs/>
                <w:sz w:val="24"/>
              </w:rPr>
            </w:pPr>
            <w:r w:rsidRPr="00751F0E">
              <w:rPr>
                <w:rFonts w:ascii="宋体" w:hAnsi="宋体" w:cs="宋体" w:hint="eastAsia"/>
                <w:bCs/>
                <w:sz w:val="24"/>
              </w:rPr>
              <w:t>价格得分=（评标基准价/各投标人参与评审的价格）×30％×100。</w:t>
            </w:r>
          </w:p>
          <w:p w:rsidR="00275DCF" w:rsidRPr="00751F0E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b/>
                <w:bCs/>
                <w:sz w:val="24"/>
              </w:rPr>
            </w:pPr>
            <w:r w:rsidRPr="00751F0E">
              <w:rPr>
                <w:rFonts w:ascii="宋体" w:hAnsi="宋体" w:cs="宋体" w:hint="eastAsia"/>
                <w:b/>
                <w:bCs/>
                <w:sz w:val="24"/>
              </w:rPr>
              <w:t>注：1、投标报价超过对应最高限价的作无效标处理。</w:t>
            </w:r>
          </w:p>
          <w:p w:rsidR="00275DCF" w:rsidRDefault="00275DCF" w:rsidP="0025289D">
            <w:pPr>
              <w:tabs>
                <w:tab w:val="left" w:pos="0"/>
              </w:tabs>
              <w:spacing w:line="300" w:lineRule="exact"/>
              <w:rPr>
                <w:rFonts w:ascii="宋体" w:hAnsi="宋体" w:cs="宋体"/>
                <w:sz w:val="24"/>
              </w:rPr>
            </w:pPr>
            <w:r w:rsidRPr="00751F0E">
              <w:rPr>
                <w:rFonts w:ascii="宋体" w:hAnsi="宋体" w:cs="宋体" w:hint="eastAsia"/>
                <w:b/>
                <w:bCs/>
                <w:sz w:val="24"/>
              </w:rPr>
              <w:t>2、价格得分小数点后保留2位小数，第3位小数四舍五入。</w:t>
            </w:r>
          </w:p>
        </w:tc>
        <w:tc>
          <w:tcPr>
            <w:tcW w:w="1136" w:type="dxa"/>
            <w:tcBorders>
              <w:left w:val="single" w:sz="4" w:space="0" w:color="auto"/>
            </w:tcBorders>
            <w:vAlign w:val="center"/>
          </w:tcPr>
          <w:p w:rsidR="00275DCF" w:rsidRDefault="00275DCF" w:rsidP="0025289D">
            <w:pPr>
              <w:tabs>
                <w:tab w:val="left" w:pos="0"/>
              </w:tabs>
              <w:spacing w:line="30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</w:tbl>
    <w:p w:rsidR="00BA69E1" w:rsidRDefault="00BA69E1">
      <w:pPr>
        <w:spacing w:line="360" w:lineRule="auto"/>
      </w:pPr>
    </w:p>
    <w:p w:rsidR="00BA69E1" w:rsidRDefault="00BA69E1">
      <w:pPr>
        <w:rPr>
          <w:b/>
          <w:bCs/>
        </w:rPr>
      </w:pPr>
    </w:p>
    <w:sectPr w:rsidR="00BA69E1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592B"/>
    <w:multiLevelType w:val="hybridMultilevel"/>
    <w:tmpl w:val="3A505830"/>
    <w:lvl w:ilvl="0" w:tplc="2DC2F31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2379"/>
    <w:rsid w:val="00020D98"/>
    <w:rsid w:val="00021CC6"/>
    <w:rsid w:val="000247BF"/>
    <w:rsid w:val="0007100D"/>
    <w:rsid w:val="0007263B"/>
    <w:rsid w:val="000E7F22"/>
    <w:rsid w:val="000F4C5E"/>
    <w:rsid w:val="00146CFC"/>
    <w:rsid w:val="00147E48"/>
    <w:rsid w:val="001517E7"/>
    <w:rsid w:val="00193110"/>
    <w:rsid w:val="001B00E4"/>
    <w:rsid w:val="001D5CE1"/>
    <w:rsid w:val="001E7837"/>
    <w:rsid w:val="001F1CB8"/>
    <w:rsid w:val="002308ED"/>
    <w:rsid w:val="00275DCF"/>
    <w:rsid w:val="00277B25"/>
    <w:rsid w:val="00294388"/>
    <w:rsid w:val="002B573F"/>
    <w:rsid w:val="002C1935"/>
    <w:rsid w:val="002C2C3D"/>
    <w:rsid w:val="00327378"/>
    <w:rsid w:val="00345FEE"/>
    <w:rsid w:val="00366B7F"/>
    <w:rsid w:val="003679E8"/>
    <w:rsid w:val="003E3BF7"/>
    <w:rsid w:val="003E65D1"/>
    <w:rsid w:val="003F0363"/>
    <w:rsid w:val="00401917"/>
    <w:rsid w:val="004122FA"/>
    <w:rsid w:val="00424BF0"/>
    <w:rsid w:val="0045179E"/>
    <w:rsid w:val="0046078C"/>
    <w:rsid w:val="00474D92"/>
    <w:rsid w:val="004B7C18"/>
    <w:rsid w:val="004C1F21"/>
    <w:rsid w:val="004D5F72"/>
    <w:rsid w:val="004D66A3"/>
    <w:rsid w:val="0052567C"/>
    <w:rsid w:val="00542AC6"/>
    <w:rsid w:val="00580371"/>
    <w:rsid w:val="005A4AD7"/>
    <w:rsid w:val="005D35CA"/>
    <w:rsid w:val="0061131B"/>
    <w:rsid w:val="00614A1D"/>
    <w:rsid w:val="0063469E"/>
    <w:rsid w:val="00640522"/>
    <w:rsid w:val="006423A8"/>
    <w:rsid w:val="00666841"/>
    <w:rsid w:val="006938DE"/>
    <w:rsid w:val="006A16A3"/>
    <w:rsid w:val="006F1386"/>
    <w:rsid w:val="00705BAF"/>
    <w:rsid w:val="00732D87"/>
    <w:rsid w:val="007423D3"/>
    <w:rsid w:val="00751F0E"/>
    <w:rsid w:val="00793AFD"/>
    <w:rsid w:val="007B7377"/>
    <w:rsid w:val="007D667C"/>
    <w:rsid w:val="007D7FD4"/>
    <w:rsid w:val="008137FB"/>
    <w:rsid w:val="008260B0"/>
    <w:rsid w:val="008346A7"/>
    <w:rsid w:val="008365B6"/>
    <w:rsid w:val="008C2C30"/>
    <w:rsid w:val="008C5C95"/>
    <w:rsid w:val="008D636E"/>
    <w:rsid w:val="00952ECB"/>
    <w:rsid w:val="009636D6"/>
    <w:rsid w:val="009830E5"/>
    <w:rsid w:val="00994788"/>
    <w:rsid w:val="009A0374"/>
    <w:rsid w:val="009B72A4"/>
    <w:rsid w:val="009B797C"/>
    <w:rsid w:val="00A321D5"/>
    <w:rsid w:val="00A429AC"/>
    <w:rsid w:val="00A6188E"/>
    <w:rsid w:val="00A65241"/>
    <w:rsid w:val="00A74DD1"/>
    <w:rsid w:val="00A876D8"/>
    <w:rsid w:val="00AB52F2"/>
    <w:rsid w:val="00AB629D"/>
    <w:rsid w:val="00AE213E"/>
    <w:rsid w:val="00AE240F"/>
    <w:rsid w:val="00AE3EDA"/>
    <w:rsid w:val="00B31BEC"/>
    <w:rsid w:val="00B45320"/>
    <w:rsid w:val="00B5484E"/>
    <w:rsid w:val="00B657DF"/>
    <w:rsid w:val="00B73ABC"/>
    <w:rsid w:val="00B8396B"/>
    <w:rsid w:val="00B931D7"/>
    <w:rsid w:val="00BA678C"/>
    <w:rsid w:val="00BA69E1"/>
    <w:rsid w:val="00BB13EE"/>
    <w:rsid w:val="00BC6816"/>
    <w:rsid w:val="00BD3699"/>
    <w:rsid w:val="00BD7C2D"/>
    <w:rsid w:val="00C002C8"/>
    <w:rsid w:val="00C06A9D"/>
    <w:rsid w:val="00C2266C"/>
    <w:rsid w:val="00C32F12"/>
    <w:rsid w:val="00C3684B"/>
    <w:rsid w:val="00C9668E"/>
    <w:rsid w:val="00CA3443"/>
    <w:rsid w:val="00CC1975"/>
    <w:rsid w:val="00CD4EC4"/>
    <w:rsid w:val="00CD6468"/>
    <w:rsid w:val="00CE571E"/>
    <w:rsid w:val="00CE5B53"/>
    <w:rsid w:val="00CF7DF9"/>
    <w:rsid w:val="00D247DA"/>
    <w:rsid w:val="00D27A4D"/>
    <w:rsid w:val="00D41BAA"/>
    <w:rsid w:val="00D42269"/>
    <w:rsid w:val="00D80B9A"/>
    <w:rsid w:val="00D90A5C"/>
    <w:rsid w:val="00DD7903"/>
    <w:rsid w:val="00E3032C"/>
    <w:rsid w:val="00E737B8"/>
    <w:rsid w:val="00EC3040"/>
    <w:rsid w:val="00EC7161"/>
    <w:rsid w:val="00F03B03"/>
    <w:rsid w:val="00F3085B"/>
    <w:rsid w:val="00F343FF"/>
    <w:rsid w:val="00F62631"/>
    <w:rsid w:val="00F7739C"/>
    <w:rsid w:val="00FE35BD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rsid w:val="00BA69E1"/>
    <w:pPr>
      <w:ind w:firstLineChars="200" w:firstLine="420"/>
    </w:pPr>
  </w:style>
  <w:style w:type="paragraph" w:styleId="a7">
    <w:name w:val="Normal Indent"/>
    <w:basedOn w:val="a"/>
    <w:next w:val="a"/>
    <w:link w:val="Char1"/>
    <w:qFormat/>
    <w:rsid w:val="006423A8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6423A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423A8"/>
    <w:rPr>
      <w:kern w:val="2"/>
      <w:sz w:val="18"/>
      <w:szCs w:val="18"/>
    </w:rPr>
  </w:style>
  <w:style w:type="character" w:customStyle="1" w:styleId="Char1">
    <w:name w:val="正文缩进 Char"/>
    <w:link w:val="a7"/>
    <w:qFormat/>
    <w:rsid w:val="00BA678C"/>
    <w:rPr>
      <w:rFonts w:ascii="Times New Roman" w:eastAsia="宋体" w:hAnsi="Times New Roman" w:cs="Times New Roman"/>
      <w:kern w:val="2"/>
      <w:sz w:val="21"/>
    </w:rPr>
  </w:style>
  <w:style w:type="paragraph" w:styleId="a9">
    <w:name w:val="Body Text"/>
    <w:basedOn w:val="a"/>
    <w:next w:val="a"/>
    <w:link w:val="Char10"/>
    <w:qFormat/>
    <w:rsid w:val="00BA678C"/>
    <w:pPr>
      <w:autoSpaceDE w:val="0"/>
      <w:autoSpaceDN w:val="0"/>
      <w:adjustRightInd w:val="0"/>
      <w:spacing w:line="360" w:lineRule="auto"/>
    </w:pPr>
    <w:rPr>
      <w:rFonts w:ascii="宋体" w:eastAsia="宋体" w:hAnsi="宋体" w:cs="Times New Roman"/>
      <w:b/>
      <w:bCs/>
      <w:snapToGrid w:val="0"/>
      <w:kern w:val="0"/>
      <w:szCs w:val="21"/>
    </w:rPr>
  </w:style>
  <w:style w:type="character" w:customStyle="1" w:styleId="Char3">
    <w:name w:val="正文文本 Char"/>
    <w:basedOn w:val="a0"/>
    <w:link w:val="a9"/>
    <w:uiPriority w:val="99"/>
    <w:semiHidden/>
    <w:rsid w:val="00BA678C"/>
    <w:rPr>
      <w:kern w:val="2"/>
      <w:sz w:val="21"/>
      <w:szCs w:val="22"/>
    </w:rPr>
  </w:style>
  <w:style w:type="character" w:customStyle="1" w:styleId="Char10">
    <w:name w:val="正文文本 Char1"/>
    <w:link w:val="a9"/>
    <w:qFormat/>
    <w:rsid w:val="00BA678C"/>
    <w:rPr>
      <w:rFonts w:ascii="宋体" w:eastAsia="宋体" w:hAnsi="宋体" w:cs="Times New Roman"/>
      <w:b/>
      <w:bCs/>
      <w:snapToGrid w:val="0"/>
      <w:sz w:val="21"/>
      <w:szCs w:val="21"/>
    </w:rPr>
  </w:style>
  <w:style w:type="paragraph" w:styleId="aa">
    <w:name w:val="annotation text"/>
    <w:basedOn w:val="a"/>
    <w:link w:val="Char11"/>
    <w:qFormat/>
    <w:rsid w:val="00275DCF"/>
    <w:pPr>
      <w:adjustRightInd w:val="0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a"/>
    <w:uiPriority w:val="99"/>
    <w:semiHidden/>
    <w:rsid w:val="00275DCF"/>
    <w:rPr>
      <w:kern w:val="2"/>
      <w:sz w:val="21"/>
      <w:szCs w:val="22"/>
    </w:rPr>
  </w:style>
  <w:style w:type="character" w:customStyle="1" w:styleId="Char11">
    <w:name w:val="批注文字 Char1"/>
    <w:link w:val="aa"/>
    <w:qFormat/>
    <w:rsid w:val="00275DCF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sid w:val="004B7C18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SimSun" w:eastAsia="SimSun" w:hAnsi="SimSun" w:cs="SimSun"/>
      <w:noProof/>
      <w:snapToGrid w:val="0"/>
      <w:color w:val="000000"/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5BAC6-C6F1-45EF-B6B7-A71BA38F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2582</Words>
  <Characters>336</Characters>
  <Application>Microsoft Office Word</Application>
  <DocSecurity>0</DocSecurity>
  <Lines>2</Lines>
  <Paragraphs>5</Paragraphs>
  <ScaleCrop>false</ScaleCrop>
  <Company>Microsoft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12</cp:revision>
  <dcterms:created xsi:type="dcterms:W3CDTF">2026-06-22T06:12:00Z</dcterms:created>
  <dcterms:modified xsi:type="dcterms:W3CDTF">2026-06-22T23:25:00Z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