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9E1" w:rsidRDefault="00C23018">
      <w:pPr>
        <w:widowControl/>
        <w:jc w:val="center"/>
        <w:rPr>
          <w:rFonts w:ascii="宋体" w:eastAsia="宋体" w:hAnsi="宋体" w:cs="宋体"/>
          <w:kern w:val="0"/>
          <w:sz w:val="30"/>
          <w:szCs w:val="30"/>
        </w:rPr>
      </w:pPr>
      <w:r w:rsidRPr="00C23018">
        <w:rPr>
          <w:rFonts w:ascii="宋体" w:eastAsia="宋体" w:hAnsi="宋体" w:cs="宋体" w:hint="eastAsia"/>
          <w:b/>
          <w:bCs/>
          <w:kern w:val="0"/>
          <w:sz w:val="28"/>
          <w:szCs w:val="28"/>
        </w:rPr>
        <w:t>宁波大学附属人民医院采购真空泵和压缩机等设备院内议标公告</w:t>
      </w:r>
    </w:p>
    <w:p w:rsidR="00BA69E1" w:rsidRPr="00665C1A" w:rsidRDefault="00F03B03">
      <w:pPr>
        <w:widowControl/>
        <w:spacing w:line="390" w:lineRule="atLeast"/>
        <w:ind w:leftChars="-29" w:left="-1" w:hangingChars="25" w:hanging="60"/>
        <w:jc w:val="left"/>
        <w:rPr>
          <w:rFonts w:ascii="宋体" w:eastAsia="宋体" w:hAnsi="宋体" w:cs="宋体"/>
          <w:b/>
          <w:kern w:val="0"/>
          <w:sz w:val="24"/>
          <w:szCs w:val="24"/>
        </w:rPr>
      </w:pPr>
      <w:r w:rsidRPr="00665C1A">
        <w:rPr>
          <w:rFonts w:ascii="宋体" w:eastAsia="宋体" w:hAnsi="宋体" w:cs="宋体" w:hint="eastAsia"/>
          <w:b/>
          <w:kern w:val="0"/>
          <w:sz w:val="24"/>
          <w:szCs w:val="24"/>
        </w:rPr>
        <w:t>一、品目：</w:t>
      </w:r>
    </w:p>
    <w:tbl>
      <w:tblPr>
        <w:tblW w:w="8755" w:type="dxa"/>
        <w:tblBorders>
          <w:top w:val="single" w:sz="4" w:space="0" w:color="auto"/>
          <w:left w:val="single" w:sz="4" w:space="0" w:color="auto"/>
          <w:bottom w:val="single" w:sz="4" w:space="0" w:color="auto"/>
          <w:right w:val="single" w:sz="4" w:space="0" w:color="auto"/>
        </w:tblBorders>
        <w:tblLook w:val="04A0"/>
      </w:tblPr>
      <w:tblGrid>
        <w:gridCol w:w="1001"/>
        <w:gridCol w:w="1654"/>
        <w:gridCol w:w="4399"/>
        <w:gridCol w:w="1701"/>
      </w:tblGrid>
      <w:tr w:rsidR="0079032C" w:rsidTr="0079032C">
        <w:trPr>
          <w:trHeight w:val="314"/>
        </w:trPr>
        <w:tc>
          <w:tcPr>
            <w:tcW w:w="1001" w:type="dxa"/>
            <w:tcBorders>
              <w:top w:val="single" w:sz="4" w:space="0" w:color="auto"/>
              <w:left w:val="single" w:sz="4" w:space="0" w:color="auto"/>
              <w:bottom w:val="single" w:sz="4" w:space="0" w:color="auto"/>
              <w:right w:val="single" w:sz="4" w:space="0" w:color="auto"/>
            </w:tcBorders>
            <w:shd w:val="clear" w:color="auto" w:fill="auto"/>
          </w:tcPr>
          <w:p w:rsidR="0079032C" w:rsidRDefault="0079032C">
            <w:pPr>
              <w:widowControl/>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79032C" w:rsidRDefault="0079032C">
            <w:pPr>
              <w:widowControl/>
              <w:jc w:val="center"/>
              <w:rPr>
                <w:rFonts w:ascii="宋体" w:eastAsia="宋体" w:hAnsi="宋体" w:cs="宋体"/>
                <w:kern w:val="0"/>
                <w:sz w:val="24"/>
                <w:szCs w:val="24"/>
              </w:rPr>
            </w:pPr>
            <w:r>
              <w:rPr>
                <w:rFonts w:ascii="宋体" w:eastAsia="宋体" w:hAnsi="宋体" w:cs="宋体" w:hint="eastAsia"/>
                <w:kern w:val="0"/>
                <w:sz w:val="24"/>
                <w:szCs w:val="24"/>
              </w:rPr>
              <w:t>项目名称</w:t>
            </w:r>
          </w:p>
        </w:tc>
        <w:tc>
          <w:tcPr>
            <w:tcW w:w="4399" w:type="dxa"/>
            <w:tcBorders>
              <w:top w:val="single" w:sz="4" w:space="0" w:color="auto"/>
              <w:left w:val="single" w:sz="4" w:space="0" w:color="auto"/>
              <w:bottom w:val="single" w:sz="4" w:space="0" w:color="auto"/>
              <w:right w:val="single" w:sz="4" w:space="0" w:color="auto"/>
            </w:tcBorders>
            <w:shd w:val="clear" w:color="auto" w:fill="auto"/>
          </w:tcPr>
          <w:p w:rsidR="0079032C" w:rsidRDefault="0079032C">
            <w:pPr>
              <w:widowControl/>
              <w:jc w:val="center"/>
              <w:rPr>
                <w:rFonts w:ascii="宋体" w:eastAsia="宋体" w:hAnsi="宋体" w:cs="宋体"/>
                <w:kern w:val="0"/>
                <w:sz w:val="24"/>
                <w:szCs w:val="24"/>
              </w:rPr>
            </w:pPr>
            <w:r>
              <w:rPr>
                <w:rFonts w:ascii="宋体" w:eastAsia="宋体" w:hAnsi="宋体" w:cs="宋体" w:hint="eastAsia"/>
                <w:kern w:val="0"/>
                <w:sz w:val="24"/>
                <w:szCs w:val="24"/>
              </w:rPr>
              <w:t>项目采购需求</w:t>
            </w:r>
          </w:p>
        </w:tc>
        <w:tc>
          <w:tcPr>
            <w:tcW w:w="1701" w:type="dxa"/>
            <w:tcBorders>
              <w:top w:val="single" w:sz="4" w:space="0" w:color="auto"/>
              <w:left w:val="single" w:sz="4" w:space="0" w:color="auto"/>
              <w:bottom w:val="single" w:sz="4" w:space="0" w:color="auto"/>
              <w:right w:val="single" w:sz="4" w:space="0" w:color="auto"/>
            </w:tcBorders>
          </w:tcPr>
          <w:p w:rsidR="0079032C" w:rsidRDefault="0079032C">
            <w:pPr>
              <w:widowControl/>
              <w:jc w:val="center"/>
              <w:rPr>
                <w:rFonts w:ascii="宋体" w:eastAsia="宋体" w:hAnsi="宋体" w:cs="宋体"/>
                <w:kern w:val="0"/>
                <w:sz w:val="24"/>
                <w:szCs w:val="24"/>
              </w:rPr>
            </w:pPr>
            <w:r>
              <w:rPr>
                <w:rFonts w:ascii="宋体" w:eastAsia="宋体" w:hAnsi="宋体" w:cs="宋体" w:hint="eastAsia"/>
                <w:kern w:val="0"/>
                <w:sz w:val="24"/>
                <w:szCs w:val="24"/>
              </w:rPr>
              <w:t>采购预算</w:t>
            </w:r>
          </w:p>
        </w:tc>
      </w:tr>
      <w:tr w:rsidR="0079032C" w:rsidTr="0079032C">
        <w:trPr>
          <w:trHeight w:val="499"/>
        </w:trPr>
        <w:tc>
          <w:tcPr>
            <w:tcW w:w="1001" w:type="dxa"/>
            <w:tcBorders>
              <w:top w:val="single" w:sz="4" w:space="0" w:color="auto"/>
              <w:left w:val="single" w:sz="4" w:space="0" w:color="auto"/>
              <w:bottom w:val="single" w:sz="4" w:space="0" w:color="auto"/>
              <w:right w:val="single" w:sz="4" w:space="0" w:color="auto"/>
            </w:tcBorders>
            <w:shd w:val="clear" w:color="auto" w:fill="auto"/>
          </w:tcPr>
          <w:p w:rsidR="0079032C" w:rsidRDefault="0079032C">
            <w:pPr>
              <w:widowControl/>
              <w:rPr>
                <w:rFonts w:ascii="宋体" w:eastAsia="宋体" w:hAnsi="宋体" w:cs="宋体"/>
                <w:kern w:val="0"/>
                <w:sz w:val="24"/>
                <w:szCs w:val="24"/>
              </w:rPr>
            </w:pPr>
            <w:r>
              <w:rPr>
                <w:rFonts w:ascii="宋体" w:eastAsia="宋体" w:hAnsi="宋体" w:cs="宋体" w:hint="eastAsia"/>
                <w:kern w:val="0"/>
                <w:sz w:val="24"/>
                <w:szCs w:val="24"/>
              </w:rPr>
              <w:t>1</w:t>
            </w: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79032C" w:rsidRDefault="00C23018" w:rsidP="00DF55BE">
            <w:pPr>
              <w:widowControl/>
              <w:rPr>
                <w:rFonts w:ascii="宋体" w:eastAsia="宋体" w:hAnsi="宋体" w:cs="宋体"/>
                <w:kern w:val="0"/>
                <w:sz w:val="24"/>
                <w:szCs w:val="24"/>
              </w:rPr>
            </w:pPr>
            <w:r>
              <w:rPr>
                <w:rFonts w:ascii="宋体" w:eastAsia="宋体" w:hAnsi="宋体" w:cs="宋体" w:hint="eastAsia"/>
                <w:kern w:val="0"/>
                <w:sz w:val="24"/>
                <w:szCs w:val="24"/>
              </w:rPr>
              <w:t>真空泵和压缩机等设备采购项目</w:t>
            </w:r>
          </w:p>
        </w:tc>
        <w:tc>
          <w:tcPr>
            <w:tcW w:w="4399" w:type="dxa"/>
            <w:tcBorders>
              <w:top w:val="single" w:sz="4" w:space="0" w:color="auto"/>
              <w:left w:val="single" w:sz="4" w:space="0" w:color="auto"/>
              <w:bottom w:val="single" w:sz="4" w:space="0" w:color="auto"/>
              <w:right w:val="single" w:sz="4" w:space="0" w:color="auto"/>
            </w:tcBorders>
            <w:shd w:val="clear" w:color="auto" w:fill="auto"/>
          </w:tcPr>
          <w:p w:rsidR="00C23018" w:rsidRPr="00E34A16" w:rsidRDefault="00C23018" w:rsidP="00DF55BE">
            <w:pPr>
              <w:widowControl/>
              <w:jc w:val="left"/>
              <w:rPr>
                <w:rFonts w:ascii="宋体" w:eastAsia="宋体" w:hAnsi="宋体" w:cs="宋体"/>
                <w:b/>
                <w:kern w:val="0"/>
                <w:sz w:val="24"/>
                <w:szCs w:val="24"/>
              </w:rPr>
            </w:pPr>
            <w:proofErr w:type="gramStart"/>
            <w:r w:rsidRPr="00E34A16">
              <w:rPr>
                <w:rFonts w:ascii="宋体" w:eastAsia="宋体" w:hAnsi="宋体" w:cs="宋体" w:hint="eastAsia"/>
                <w:b/>
                <w:kern w:val="0"/>
                <w:sz w:val="24"/>
                <w:szCs w:val="24"/>
              </w:rPr>
              <w:t>油式旋片真空泵</w:t>
            </w:r>
            <w:proofErr w:type="gramEnd"/>
            <w:r w:rsidRPr="00E34A16">
              <w:rPr>
                <w:rFonts w:ascii="宋体" w:eastAsia="宋体" w:hAnsi="宋体" w:cs="宋体" w:hint="eastAsia"/>
                <w:b/>
                <w:kern w:val="0"/>
                <w:sz w:val="24"/>
                <w:szCs w:val="24"/>
              </w:rPr>
              <w:t>2</w:t>
            </w:r>
            <w:r w:rsidR="0079032C" w:rsidRPr="00E34A16">
              <w:rPr>
                <w:rFonts w:ascii="宋体" w:eastAsia="宋体" w:hAnsi="宋体" w:cs="宋体" w:hint="eastAsia"/>
                <w:b/>
                <w:kern w:val="0"/>
                <w:sz w:val="24"/>
                <w:szCs w:val="24"/>
              </w:rPr>
              <w:t>台</w:t>
            </w:r>
            <w:r w:rsidRPr="00E34A16">
              <w:rPr>
                <w:rFonts w:ascii="宋体" w:eastAsia="宋体" w:hAnsi="宋体" w:cs="宋体" w:hint="eastAsia"/>
                <w:b/>
                <w:kern w:val="0"/>
                <w:sz w:val="24"/>
                <w:szCs w:val="24"/>
              </w:rPr>
              <w:t>：</w:t>
            </w:r>
          </w:p>
          <w:p w:rsidR="00C23018" w:rsidRDefault="00C23018" w:rsidP="00DF55BE">
            <w:pPr>
              <w:widowControl/>
              <w:jc w:val="left"/>
              <w:rPr>
                <w:rFonts w:ascii="宋体" w:eastAsia="宋体" w:hAnsi="宋体" w:cs="宋体"/>
                <w:kern w:val="0"/>
                <w:sz w:val="24"/>
                <w:szCs w:val="24"/>
              </w:rPr>
            </w:pPr>
            <w:r w:rsidRPr="00C23018">
              <w:rPr>
                <w:rFonts w:ascii="宋体" w:eastAsia="宋体" w:hAnsi="宋体" w:cs="宋体" w:hint="eastAsia"/>
                <w:kern w:val="0"/>
                <w:sz w:val="24"/>
                <w:szCs w:val="24"/>
              </w:rPr>
              <w:t>单台额定流量：≥200m</w:t>
            </w:r>
            <w:r w:rsidRPr="00C23018">
              <w:rPr>
                <w:rFonts w:ascii="宋体" w:eastAsia="宋体" w:hAnsi="宋体" w:cs="宋体" w:hint="eastAsia"/>
                <w:kern w:val="0"/>
                <w:sz w:val="24"/>
                <w:szCs w:val="24"/>
                <w:vertAlign w:val="superscript"/>
              </w:rPr>
              <w:t>3</w:t>
            </w:r>
            <w:r w:rsidRPr="00C23018">
              <w:rPr>
                <w:rFonts w:ascii="宋体" w:eastAsia="宋体" w:hAnsi="宋体" w:cs="宋体" w:hint="eastAsia"/>
                <w:kern w:val="0"/>
                <w:sz w:val="24"/>
                <w:szCs w:val="24"/>
              </w:rPr>
              <w:t>/h</w:t>
            </w:r>
            <w:r>
              <w:rPr>
                <w:rFonts w:ascii="宋体" w:eastAsia="宋体" w:hAnsi="宋体" w:cs="宋体" w:hint="eastAsia"/>
                <w:kern w:val="0"/>
                <w:sz w:val="24"/>
                <w:szCs w:val="24"/>
              </w:rPr>
              <w:t>；</w:t>
            </w:r>
          </w:p>
          <w:p w:rsidR="00C23018" w:rsidRDefault="00C23018" w:rsidP="00DF55BE">
            <w:pPr>
              <w:widowControl/>
              <w:jc w:val="left"/>
              <w:rPr>
                <w:rFonts w:ascii="宋体" w:eastAsia="宋体" w:hAnsi="宋体" w:cs="宋体"/>
                <w:kern w:val="0"/>
                <w:sz w:val="24"/>
                <w:szCs w:val="24"/>
              </w:rPr>
            </w:pPr>
            <w:r w:rsidRPr="00C23018">
              <w:rPr>
                <w:rFonts w:ascii="宋体" w:eastAsia="宋体" w:hAnsi="宋体" w:cs="宋体" w:hint="eastAsia"/>
                <w:kern w:val="0"/>
                <w:sz w:val="24"/>
                <w:szCs w:val="24"/>
              </w:rPr>
              <w:t>单台功率：≤5.5KW</w:t>
            </w:r>
            <w:r>
              <w:rPr>
                <w:rFonts w:ascii="宋体" w:eastAsia="宋体" w:hAnsi="宋体" w:cs="宋体" w:hint="eastAsia"/>
                <w:kern w:val="0"/>
                <w:sz w:val="24"/>
                <w:szCs w:val="24"/>
              </w:rPr>
              <w:t>。</w:t>
            </w:r>
          </w:p>
          <w:p w:rsidR="00DF55BE" w:rsidRPr="00E34A16" w:rsidRDefault="00C23018" w:rsidP="00DF55BE">
            <w:pPr>
              <w:widowControl/>
              <w:jc w:val="left"/>
              <w:rPr>
                <w:rFonts w:ascii="宋体" w:eastAsia="宋体" w:hAnsi="宋体" w:cs="宋体"/>
                <w:b/>
                <w:kern w:val="0"/>
                <w:sz w:val="24"/>
                <w:szCs w:val="24"/>
              </w:rPr>
            </w:pPr>
            <w:r w:rsidRPr="00E34A16">
              <w:rPr>
                <w:rFonts w:ascii="宋体" w:eastAsia="宋体" w:hAnsi="宋体" w:cs="宋体" w:hint="eastAsia"/>
                <w:b/>
                <w:kern w:val="0"/>
                <w:sz w:val="24"/>
                <w:szCs w:val="24"/>
              </w:rPr>
              <w:t>无油空气压缩机2</w:t>
            </w:r>
            <w:r w:rsidR="0079032C" w:rsidRPr="00E34A16">
              <w:rPr>
                <w:rFonts w:ascii="宋体" w:eastAsia="宋体" w:hAnsi="宋体" w:cs="宋体" w:hint="eastAsia"/>
                <w:b/>
                <w:kern w:val="0"/>
                <w:sz w:val="24"/>
                <w:szCs w:val="24"/>
              </w:rPr>
              <w:t>台</w:t>
            </w:r>
            <w:r w:rsidRPr="00E34A16">
              <w:rPr>
                <w:rFonts w:ascii="宋体" w:eastAsia="宋体" w:hAnsi="宋体" w:cs="宋体" w:hint="eastAsia"/>
                <w:b/>
                <w:kern w:val="0"/>
                <w:sz w:val="24"/>
                <w:szCs w:val="24"/>
              </w:rPr>
              <w:t>：</w:t>
            </w:r>
          </w:p>
          <w:p w:rsidR="00C23018" w:rsidRDefault="00C23018" w:rsidP="00DF55BE">
            <w:pPr>
              <w:widowControl/>
              <w:jc w:val="left"/>
              <w:rPr>
                <w:rFonts w:ascii="宋体" w:eastAsia="宋体" w:hAnsi="宋体" w:cs="宋体"/>
                <w:kern w:val="0"/>
                <w:sz w:val="24"/>
                <w:szCs w:val="24"/>
              </w:rPr>
            </w:pPr>
            <w:r w:rsidRPr="00C23018">
              <w:rPr>
                <w:rFonts w:ascii="宋体" w:eastAsia="宋体" w:hAnsi="宋体" w:cs="宋体" w:hint="eastAsia"/>
                <w:kern w:val="0"/>
                <w:sz w:val="24"/>
                <w:szCs w:val="24"/>
              </w:rPr>
              <w:t>单台处理量：≥1.2m</w:t>
            </w:r>
            <w:r w:rsidRPr="00C23018">
              <w:rPr>
                <w:rFonts w:ascii="宋体" w:eastAsia="宋体" w:hAnsi="宋体" w:cs="宋体" w:hint="eastAsia"/>
                <w:kern w:val="0"/>
                <w:sz w:val="24"/>
                <w:szCs w:val="24"/>
                <w:vertAlign w:val="superscript"/>
              </w:rPr>
              <w:t>3</w:t>
            </w:r>
            <w:r w:rsidRPr="00C23018">
              <w:rPr>
                <w:rFonts w:ascii="宋体" w:eastAsia="宋体" w:hAnsi="宋体" w:cs="宋体" w:hint="eastAsia"/>
                <w:kern w:val="0"/>
                <w:sz w:val="24"/>
                <w:szCs w:val="24"/>
              </w:rPr>
              <w:t>/min</w:t>
            </w:r>
            <w:r>
              <w:rPr>
                <w:rFonts w:ascii="宋体" w:eastAsia="宋体" w:hAnsi="宋体" w:cs="宋体" w:hint="eastAsia"/>
                <w:kern w:val="0"/>
                <w:sz w:val="24"/>
                <w:szCs w:val="24"/>
              </w:rPr>
              <w:t>；</w:t>
            </w:r>
          </w:p>
          <w:p w:rsidR="00C23018" w:rsidRDefault="00C23018" w:rsidP="00DF55BE">
            <w:pPr>
              <w:widowControl/>
              <w:jc w:val="left"/>
              <w:rPr>
                <w:rFonts w:ascii="宋体" w:eastAsia="宋体" w:hAnsi="宋体" w:cs="宋体"/>
                <w:kern w:val="0"/>
                <w:sz w:val="24"/>
                <w:szCs w:val="24"/>
              </w:rPr>
            </w:pPr>
            <w:r w:rsidRPr="00C23018">
              <w:rPr>
                <w:rFonts w:ascii="宋体" w:eastAsia="宋体" w:hAnsi="宋体" w:cs="宋体" w:hint="eastAsia"/>
                <w:kern w:val="0"/>
                <w:sz w:val="24"/>
                <w:szCs w:val="24"/>
              </w:rPr>
              <w:t>单台功率：≤11KW</w:t>
            </w:r>
            <w:r>
              <w:rPr>
                <w:rFonts w:ascii="宋体" w:eastAsia="宋体" w:hAnsi="宋体" w:cs="宋体" w:hint="eastAsia"/>
                <w:kern w:val="0"/>
                <w:sz w:val="24"/>
                <w:szCs w:val="24"/>
              </w:rPr>
              <w:t>；</w:t>
            </w:r>
          </w:p>
          <w:p w:rsidR="00DF55BE" w:rsidRDefault="00C23018" w:rsidP="00E34A16">
            <w:pPr>
              <w:widowControl/>
              <w:jc w:val="left"/>
              <w:rPr>
                <w:rFonts w:ascii="宋体" w:eastAsia="宋体" w:hAnsi="宋体" w:cs="宋体"/>
                <w:kern w:val="0"/>
                <w:sz w:val="24"/>
                <w:szCs w:val="24"/>
              </w:rPr>
            </w:pPr>
            <w:r w:rsidRPr="00C23018">
              <w:rPr>
                <w:rFonts w:ascii="宋体" w:eastAsia="宋体" w:hAnsi="宋体" w:cs="宋体" w:hint="eastAsia"/>
                <w:kern w:val="0"/>
                <w:sz w:val="24"/>
                <w:szCs w:val="24"/>
              </w:rPr>
              <w:t>最高排气压力：</w:t>
            </w:r>
            <w:r w:rsidR="00617F8D" w:rsidRPr="00C23018">
              <w:rPr>
                <w:rFonts w:ascii="宋体" w:eastAsia="宋体" w:hAnsi="宋体" w:cs="宋体" w:hint="eastAsia"/>
                <w:kern w:val="0"/>
                <w:sz w:val="24"/>
                <w:szCs w:val="24"/>
              </w:rPr>
              <w:t>≥</w:t>
            </w:r>
            <w:r w:rsidRPr="00C23018">
              <w:rPr>
                <w:rFonts w:ascii="宋体" w:eastAsia="宋体" w:hAnsi="宋体" w:cs="宋体" w:hint="eastAsia"/>
                <w:kern w:val="0"/>
                <w:sz w:val="24"/>
                <w:szCs w:val="24"/>
              </w:rPr>
              <w:t>0.8MPa</w:t>
            </w:r>
          </w:p>
          <w:p w:rsidR="00E34A16" w:rsidRDefault="00E34A16" w:rsidP="00E34A16">
            <w:pPr>
              <w:widowControl/>
              <w:jc w:val="left"/>
              <w:rPr>
                <w:rFonts w:ascii="宋体" w:eastAsia="宋体" w:hAnsi="宋体" w:cs="宋体"/>
                <w:b/>
                <w:kern w:val="0"/>
                <w:sz w:val="24"/>
                <w:szCs w:val="24"/>
              </w:rPr>
            </w:pPr>
            <w:r w:rsidRPr="00E34A16">
              <w:rPr>
                <w:rFonts w:ascii="宋体" w:eastAsia="宋体" w:hAnsi="宋体" w:cs="宋体" w:hint="eastAsia"/>
                <w:b/>
                <w:kern w:val="0"/>
                <w:sz w:val="24"/>
                <w:szCs w:val="24"/>
              </w:rPr>
              <w:t>保修：≥2年</w:t>
            </w:r>
          </w:p>
          <w:p w:rsidR="004E3970" w:rsidRPr="00E34A16" w:rsidRDefault="004E3970" w:rsidP="00E34A16">
            <w:pPr>
              <w:widowControl/>
              <w:jc w:val="left"/>
              <w:rPr>
                <w:rFonts w:ascii="宋体" w:eastAsia="宋体" w:hAnsi="宋体" w:cs="宋体"/>
                <w:b/>
                <w:kern w:val="0"/>
                <w:sz w:val="24"/>
                <w:szCs w:val="24"/>
              </w:rPr>
            </w:pPr>
            <w:r>
              <w:rPr>
                <w:rFonts w:ascii="宋体" w:eastAsia="宋体" w:hAnsi="宋体" w:cs="宋体" w:hint="eastAsia"/>
                <w:b/>
                <w:kern w:val="0"/>
                <w:sz w:val="24"/>
                <w:szCs w:val="24"/>
              </w:rPr>
              <w:t>具体参数详见附件</w:t>
            </w:r>
          </w:p>
        </w:tc>
        <w:tc>
          <w:tcPr>
            <w:tcW w:w="1701" w:type="dxa"/>
            <w:tcBorders>
              <w:top w:val="single" w:sz="4" w:space="0" w:color="auto"/>
              <w:left w:val="single" w:sz="4" w:space="0" w:color="auto"/>
              <w:bottom w:val="single" w:sz="4" w:space="0" w:color="auto"/>
              <w:right w:val="single" w:sz="4" w:space="0" w:color="auto"/>
            </w:tcBorders>
          </w:tcPr>
          <w:p w:rsidR="0079032C" w:rsidRDefault="0079032C" w:rsidP="00111BD3">
            <w:pPr>
              <w:widowControl/>
              <w:jc w:val="left"/>
              <w:rPr>
                <w:rFonts w:ascii="宋体" w:eastAsia="宋体" w:hAnsi="宋体" w:cs="宋体"/>
                <w:kern w:val="0"/>
                <w:sz w:val="24"/>
                <w:szCs w:val="24"/>
              </w:rPr>
            </w:pPr>
            <w:r>
              <w:rPr>
                <w:rFonts w:ascii="宋体" w:eastAsia="宋体" w:hAnsi="宋体" w:cs="宋体" w:hint="eastAsia"/>
                <w:kern w:val="0"/>
                <w:sz w:val="24"/>
                <w:szCs w:val="24"/>
              </w:rPr>
              <w:t>2</w:t>
            </w:r>
            <w:r w:rsidR="00E34A16">
              <w:rPr>
                <w:rFonts w:ascii="宋体" w:eastAsia="宋体" w:hAnsi="宋体" w:cs="宋体" w:hint="eastAsia"/>
                <w:kern w:val="0"/>
                <w:sz w:val="24"/>
                <w:szCs w:val="24"/>
              </w:rPr>
              <w:t>9.89</w:t>
            </w:r>
            <w:r>
              <w:rPr>
                <w:rFonts w:ascii="宋体" w:eastAsia="宋体" w:hAnsi="宋体" w:cs="宋体" w:hint="eastAsia"/>
                <w:kern w:val="0"/>
                <w:sz w:val="24"/>
                <w:szCs w:val="24"/>
              </w:rPr>
              <w:t>万元</w:t>
            </w:r>
          </w:p>
        </w:tc>
      </w:tr>
    </w:tbl>
    <w:p w:rsidR="00BA69E1" w:rsidRDefault="00F03B03">
      <w:pPr>
        <w:widowControl/>
        <w:jc w:val="center"/>
        <w:rPr>
          <w:rFonts w:ascii="宋体" w:eastAsia="宋体" w:hAnsi="宋体" w:cs="宋体"/>
          <w:kern w:val="0"/>
          <w:sz w:val="24"/>
          <w:szCs w:val="24"/>
        </w:rPr>
      </w:pPr>
      <w:r>
        <w:rPr>
          <w:rFonts w:ascii="宋体" w:eastAsia="宋体" w:hAnsi="宋体" w:cs="宋体"/>
          <w:kern w:val="0"/>
          <w:sz w:val="24"/>
          <w:szCs w:val="24"/>
        </w:rPr>
        <w:t> </w:t>
      </w:r>
    </w:p>
    <w:p w:rsidR="008141F8" w:rsidRPr="002310B0" w:rsidRDefault="008141F8" w:rsidP="008141F8">
      <w:pPr>
        <w:widowControl/>
        <w:spacing w:line="360" w:lineRule="auto"/>
        <w:jc w:val="left"/>
        <w:rPr>
          <w:rFonts w:asciiTheme="minorEastAsia" w:hAnsiTheme="minorEastAsia" w:cs="宋体"/>
          <w:b/>
          <w:kern w:val="0"/>
          <w:sz w:val="24"/>
          <w:szCs w:val="24"/>
        </w:rPr>
      </w:pPr>
      <w:r w:rsidRPr="002310B0">
        <w:rPr>
          <w:rFonts w:asciiTheme="minorEastAsia" w:hAnsiTheme="minorEastAsia" w:hint="eastAsia"/>
          <w:b/>
          <w:sz w:val="24"/>
          <w:szCs w:val="24"/>
        </w:rPr>
        <w:t>二．投标人资格</w:t>
      </w:r>
      <w:r w:rsidRPr="002310B0">
        <w:rPr>
          <w:rFonts w:asciiTheme="minorEastAsia" w:hAnsiTheme="minorEastAsia" w:cs="宋体"/>
          <w:b/>
          <w:kern w:val="0"/>
          <w:sz w:val="24"/>
          <w:szCs w:val="24"/>
        </w:rPr>
        <w:t>要求</w:t>
      </w:r>
      <w:r w:rsidRPr="002310B0">
        <w:rPr>
          <w:rFonts w:asciiTheme="minorEastAsia" w:hAnsiTheme="minorEastAsia" w:cs="宋体" w:hint="eastAsia"/>
          <w:b/>
          <w:kern w:val="0"/>
          <w:sz w:val="24"/>
          <w:szCs w:val="24"/>
        </w:rPr>
        <w:t>:</w:t>
      </w:r>
    </w:p>
    <w:p w:rsidR="008141F8" w:rsidRPr="00712740" w:rsidRDefault="008141F8" w:rsidP="008141F8">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1</w:t>
      </w:r>
      <w:r>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投标人具有独立承担民事责任的能力；具有良好的商业信誉和健全的财务会计制度；具有履行合同所必需的设备和专业技术能力；具有依法缴纳税收和社会保障资金的良好记录；</w:t>
      </w:r>
      <w:r w:rsidRPr="004B7118">
        <w:rPr>
          <w:rFonts w:asciiTheme="minorEastAsia" w:hAnsiTheme="minorEastAsia" w:cs="宋体" w:hint="eastAsia"/>
          <w:kern w:val="0"/>
          <w:sz w:val="24"/>
          <w:szCs w:val="24"/>
        </w:rPr>
        <w:t>参加采购活动前三年内，在经营活动中没有重大违法记录；</w:t>
      </w:r>
      <w:r w:rsidRPr="00712740">
        <w:rPr>
          <w:rFonts w:asciiTheme="minorEastAsia" w:hAnsiTheme="minorEastAsia" w:cs="宋体" w:hint="eastAsia"/>
          <w:kern w:val="0"/>
          <w:sz w:val="24"/>
          <w:szCs w:val="24"/>
        </w:rPr>
        <w:t>法律、行政法规规定的其他条件。</w:t>
      </w:r>
    </w:p>
    <w:p w:rsidR="008141F8" w:rsidRDefault="008141F8" w:rsidP="008141F8">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2</w:t>
      </w:r>
      <w:r>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单位负责人为同一人或者存在直接控股、管理关系的不同投标人，不得参加同一子包的投标。</w:t>
      </w:r>
    </w:p>
    <w:p w:rsidR="008141F8" w:rsidRPr="00712740" w:rsidRDefault="008141F8" w:rsidP="008141F8">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3</w:t>
      </w:r>
      <w:r>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投标人未被“信用中国”（www.creditchina.gov.cn）、中国政府采购网（www.ccgp.gov.cn）列入失信被执行人、重大税收违法失信主体、政府采购严重违法失信行为记录名单。</w:t>
      </w:r>
    </w:p>
    <w:p w:rsidR="008141F8" w:rsidRPr="00712740" w:rsidRDefault="008141F8" w:rsidP="008141F8">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4</w:t>
      </w:r>
      <w:r>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本项目不接受联合体投标，实行资格后审。</w:t>
      </w:r>
    </w:p>
    <w:p w:rsidR="00BA69E1" w:rsidRPr="00665C1A" w:rsidRDefault="008141F8">
      <w:pPr>
        <w:widowControl/>
        <w:spacing w:line="360" w:lineRule="auto"/>
        <w:jc w:val="left"/>
        <w:rPr>
          <w:rFonts w:ascii="宋体" w:eastAsia="宋体" w:hAnsi="宋体" w:cs="宋体"/>
          <w:b/>
          <w:kern w:val="0"/>
          <w:sz w:val="24"/>
          <w:szCs w:val="24"/>
        </w:rPr>
      </w:pPr>
      <w:r w:rsidRPr="00665C1A">
        <w:rPr>
          <w:rFonts w:ascii="宋体" w:eastAsia="宋体" w:hAnsi="宋体" w:cs="宋体" w:hint="eastAsia"/>
          <w:b/>
          <w:kern w:val="0"/>
          <w:sz w:val="24"/>
          <w:szCs w:val="24"/>
        </w:rPr>
        <w:t>三</w:t>
      </w:r>
      <w:r w:rsidR="00F03B03" w:rsidRPr="00665C1A">
        <w:rPr>
          <w:rFonts w:ascii="宋体" w:eastAsia="宋体" w:hAnsi="宋体" w:cs="宋体" w:hint="eastAsia"/>
          <w:b/>
          <w:kern w:val="0"/>
          <w:sz w:val="24"/>
          <w:szCs w:val="24"/>
        </w:rPr>
        <w:t>、</w:t>
      </w:r>
      <w:r w:rsidRPr="00665C1A">
        <w:rPr>
          <w:rFonts w:ascii="宋体" w:eastAsia="宋体" w:hAnsi="宋体" w:cs="宋体" w:hint="eastAsia"/>
          <w:b/>
          <w:kern w:val="0"/>
          <w:sz w:val="24"/>
          <w:szCs w:val="24"/>
        </w:rPr>
        <w:t>投标</w:t>
      </w:r>
      <w:r w:rsidR="00F03B03" w:rsidRPr="00665C1A">
        <w:rPr>
          <w:rFonts w:ascii="宋体" w:eastAsia="宋体" w:hAnsi="宋体" w:cs="宋体" w:hint="eastAsia"/>
          <w:b/>
          <w:kern w:val="0"/>
          <w:sz w:val="24"/>
          <w:szCs w:val="24"/>
        </w:rPr>
        <w:t>要求：</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1、参与投标应提供以下资料（标书一正三副，正本须加盖红章）；</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1.1营业执照复印件；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1.2生产企业生产许可证、经营企业经营许可证；</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1.4相关品牌产品代理授权书</w:t>
      </w:r>
      <w:r w:rsidR="00665C1A">
        <w:rPr>
          <w:rFonts w:ascii="宋体" w:eastAsia="宋体" w:hAnsi="宋体" w:cs="宋体" w:hint="eastAsia"/>
          <w:kern w:val="0"/>
          <w:sz w:val="24"/>
          <w:szCs w:val="24"/>
        </w:rPr>
        <w:t>（复印件）</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1.5投标代表的法人授权书及身份证复印件，并带身份证原件；</w:t>
      </w:r>
    </w:p>
    <w:p w:rsidR="00520D06" w:rsidRPr="008141F8" w:rsidRDefault="00F03B03" w:rsidP="00DF55BE">
      <w:pPr>
        <w:widowControl/>
        <w:spacing w:line="360" w:lineRule="auto"/>
        <w:jc w:val="left"/>
        <w:rPr>
          <w:rFonts w:ascii="宋体" w:eastAsia="宋体" w:hAnsi="宋体" w:cs="宋体"/>
          <w:b/>
          <w:kern w:val="0"/>
          <w:sz w:val="24"/>
          <w:szCs w:val="24"/>
        </w:rPr>
      </w:pPr>
      <w:r>
        <w:rPr>
          <w:rFonts w:ascii="宋体" w:eastAsia="宋体" w:hAnsi="宋体" w:cs="宋体" w:hint="eastAsia"/>
          <w:kern w:val="0"/>
          <w:sz w:val="24"/>
          <w:szCs w:val="24"/>
        </w:rPr>
        <w:t>1.6提供参加投标各品牌产品的</w:t>
      </w:r>
      <w:r w:rsidR="00DF55BE">
        <w:rPr>
          <w:rFonts w:ascii="宋体" w:eastAsia="宋体" w:hAnsi="宋体" w:cs="宋体" w:hint="eastAsia"/>
          <w:kern w:val="0"/>
          <w:sz w:val="24"/>
          <w:szCs w:val="24"/>
        </w:rPr>
        <w:t>彩页等资料</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1.7产品质量保证书、廉洁承诺书；</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1.8</w:t>
      </w:r>
      <w:r w:rsidR="003F18FC">
        <w:rPr>
          <w:rFonts w:ascii="宋体" w:eastAsia="宋体" w:hAnsi="宋体" w:cs="宋体" w:hint="eastAsia"/>
          <w:kern w:val="0"/>
          <w:sz w:val="24"/>
          <w:szCs w:val="24"/>
        </w:rPr>
        <w:t>投标一览表及投标报价表</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1.9投标产品业绩（提供合同复印件）；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1.10服务</w:t>
      </w:r>
      <w:r w:rsidR="00740DEC">
        <w:rPr>
          <w:rFonts w:ascii="宋体" w:eastAsia="宋体" w:hAnsi="宋体" w:cs="宋体" w:hint="eastAsia"/>
          <w:kern w:val="0"/>
          <w:sz w:val="24"/>
          <w:szCs w:val="24"/>
        </w:rPr>
        <w:t>实施</w:t>
      </w:r>
      <w:r>
        <w:rPr>
          <w:rFonts w:ascii="宋体" w:eastAsia="宋体" w:hAnsi="宋体" w:cs="宋体" w:hint="eastAsia"/>
          <w:kern w:val="0"/>
          <w:sz w:val="24"/>
          <w:szCs w:val="24"/>
        </w:rPr>
        <w:t>方案</w:t>
      </w:r>
      <w:r w:rsidR="00665C1A">
        <w:rPr>
          <w:rFonts w:ascii="宋体" w:eastAsia="宋体" w:hAnsi="宋体" w:cs="宋体" w:hint="eastAsia"/>
          <w:kern w:val="0"/>
          <w:sz w:val="24"/>
          <w:szCs w:val="24"/>
        </w:rPr>
        <w:t>，包括但不限于：</w:t>
      </w:r>
      <w:r w:rsidR="00665C1A" w:rsidRPr="00665C1A">
        <w:rPr>
          <w:rFonts w:ascii="宋体" w:eastAsia="宋体" w:hAnsi="宋体" w:cs="宋体" w:hint="eastAsia"/>
          <w:kern w:val="0"/>
          <w:sz w:val="24"/>
          <w:szCs w:val="24"/>
        </w:rPr>
        <w:t>质量保证措施</w:t>
      </w:r>
      <w:r w:rsidR="00665C1A">
        <w:rPr>
          <w:rFonts w:ascii="宋体" w:eastAsia="宋体" w:hAnsi="宋体" w:cs="宋体" w:hint="eastAsia"/>
          <w:kern w:val="0"/>
          <w:sz w:val="24"/>
          <w:szCs w:val="24"/>
        </w:rPr>
        <w:t>、</w:t>
      </w:r>
      <w:r w:rsidR="00665C1A" w:rsidRPr="00665C1A">
        <w:rPr>
          <w:rFonts w:ascii="宋体" w:eastAsia="宋体" w:hAnsi="宋体" w:cs="宋体" w:hint="eastAsia"/>
          <w:kern w:val="0"/>
          <w:sz w:val="24"/>
          <w:szCs w:val="24"/>
        </w:rPr>
        <w:t>供货方案和退换货服务方案</w:t>
      </w:r>
      <w:r w:rsidR="00665C1A">
        <w:rPr>
          <w:rFonts w:ascii="宋体" w:eastAsia="宋体" w:hAnsi="宋体" w:cs="宋体" w:hint="eastAsia"/>
          <w:kern w:val="0"/>
          <w:sz w:val="24"/>
          <w:szCs w:val="24"/>
        </w:rPr>
        <w:t>、</w:t>
      </w:r>
      <w:r w:rsidR="00665C1A" w:rsidRPr="00665C1A">
        <w:rPr>
          <w:rFonts w:ascii="宋体" w:eastAsia="宋体" w:hAnsi="宋体" w:cs="宋体" w:hint="eastAsia"/>
          <w:kern w:val="0"/>
          <w:sz w:val="24"/>
          <w:szCs w:val="24"/>
        </w:rPr>
        <w:t>培训方案</w:t>
      </w:r>
      <w:r w:rsidR="00665C1A">
        <w:rPr>
          <w:rFonts w:ascii="宋体" w:eastAsia="宋体" w:hAnsi="宋体" w:cs="宋体" w:hint="eastAsia"/>
          <w:kern w:val="0"/>
          <w:sz w:val="24"/>
          <w:szCs w:val="24"/>
        </w:rPr>
        <w:t>、</w:t>
      </w:r>
      <w:r w:rsidR="00665C1A" w:rsidRPr="00665C1A">
        <w:rPr>
          <w:rFonts w:ascii="宋体" w:eastAsia="宋体" w:hAnsi="宋体" w:cs="宋体" w:hint="eastAsia"/>
          <w:kern w:val="0"/>
          <w:sz w:val="24"/>
          <w:szCs w:val="24"/>
        </w:rPr>
        <w:t>售后服务措施</w:t>
      </w:r>
      <w:r w:rsidR="00665C1A">
        <w:rPr>
          <w:rFonts w:ascii="宋体" w:eastAsia="宋体" w:hAnsi="宋体" w:cs="宋体" w:hint="eastAsia"/>
          <w:kern w:val="0"/>
          <w:sz w:val="24"/>
          <w:szCs w:val="24"/>
        </w:rPr>
        <w:t>、</w:t>
      </w:r>
      <w:r w:rsidR="00665C1A" w:rsidRPr="00665C1A">
        <w:rPr>
          <w:rFonts w:ascii="宋体" w:eastAsia="宋体" w:hAnsi="宋体" w:cs="宋体" w:hint="eastAsia"/>
          <w:kern w:val="0"/>
          <w:sz w:val="24"/>
          <w:szCs w:val="24"/>
        </w:rPr>
        <w:t>售后服务方案</w:t>
      </w:r>
      <w:r w:rsidR="00665C1A">
        <w:rPr>
          <w:rFonts w:ascii="宋体" w:eastAsia="宋体" w:hAnsi="宋体" w:cs="宋体" w:hint="eastAsia"/>
          <w:kern w:val="0"/>
          <w:sz w:val="24"/>
          <w:szCs w:val="24"/>
        </w:rPr>
        <w:t>等；</w:t>
      </w:r>
    </w:p>
    <w:p w:rsidR="00665C1A" w:rsidRDefault="00665C1A">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1.11其他技术商务评分相关资料；</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1.1</w:t>
      </w:r>
      <w:r w:rsidR="00665C1A">
        <w:rPr>
          <w:rFonts w:ascii="宋体" w:eastAsia="宋体" w:hAnsi="宋体" w:cs="宋体" w:hint="eastAsia"/>
          <w:kern w:val="0"/>
          <w:sz w:val="24"/>
          <w:szCs w:val="24"/>
        </w:rPr>
        <w:t>2</w:t>
      </w:r>
      <w:r>
        <w:rPr>
          <w:rFonts w:ascii="宋体" w:eastAsia="宋体" w:hAnsi="宋体" w:cs="宋体" w:hint="eastAsia"/>
          <w:kern w:val="0"/>
          <w:sz w:val="24"/>
          <w:szCs w:val="24"/>
        </w:rPr>
        <w:t xml:space="preserve"> 标书文件需装订成册，不接收活页形式或通过夹子成型的标书。</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w:t>
      </w:r>
      <w:r w:rsidR="00665C1A">
        <w:rPr>
          <w:rFonts w:ascii="宋体" w:eastAsia="宋体" w:hAnsi="宋体" w:cs="宋体" w:hint="eastAsia"/>
          <w:kern w:val="0"/>
          <w:sz w:val="24"/>
          <w:szCs w:val="24"/>
        </w:rPr>
        <w:t>东院区11楼1114室</w:t>
      </w:r>
      <w:r>
        <w:rPr>
          <w:rFonts w:ascii="宋体" w:eastAsia="宋体" w:hAnsi="宋体" w:cs="宋体" w:hint="eastAsia"/>
          <w:kern w:val="0"/>
          <w:sz w:val="24"/>
          <w:szCs w:val="24"/>
        </w:rPr>
        <w:t>）</w:t>
      </w:r>
      <w:r w:rsidR="00DF55BE">
        <w:rPr>
          <w:rFonts w:ascii="宋体" w:eastAsia="宋体" w:hAnsi="宋体" w:cs="宋体" w:hint="eastAsia"/>
          <w:kern w:val="0"/>
          <w:sz w:val="24"/>
          <w:szCs w:val="24"/>
        </w:rPr>
        <w:t>报名，本项目接受</w:t>
      </w:r>
      <w:r>
        <w:rPr>
          <w:rFonts w:ascii="宋体" w:eastAsia="宋体" w:hAnsi="宋体" w:cs="宋体" w:hint="eastAsia"/>
          <w:kern w:val="0"/>
          <w:sz w:val="24"/>
          <w:szCs w:val="24"/>
        </w:rPr>
        <w:t>电话报名，联系人：肖老师、</w:t>
      </w:r>
      <w:r w:rsidR="00665C1A">
        <w:rPr>
          <w:rFonts w:ascii="宋体" w:eastAsia="宋体" w:hAnsi="宋体" w:cs="宋体" w:hint="eastAsia"/>
          <w:kern w:val="0"/>
          <w:sz w:val="24"/>
          <w:szCs w:val="24"/>
        </w:rPr>
        <w:t>姚</w:t>
      </w:r>
      <w:r>
        <w:rPr>
          <w:rFonts w:ascii="宋体" w:eastAsia="宋体" w:hAnsi="宋体" w:cs="宋体" w:hint="eastAsia"/>
          <w:kern w:val="0"/>
          <w:sz w:val="24"/>
          <w:szCs w:val="24"/>
        </w:rPr>
        <w:t>老师，联系电话：0574-87016979。报名截止时间202</w:t>
      </w:r>
      <w:r w:rsidR="00665C1A">
        <w:rPr>
          <w:rFonts w:ascii="宋体" w:eastAsia="宋体" w:hAnsi="宋体" w:cs="宋体" w:hint="eastAsia"/>
          <w:kern w:val="0"/>
          <w:sz w:val="24"/>
          <w:szCs w:val="24"/>
        </w:rPr>
        <w:t>6</w:t>
      </w:r>
      <w:r>
        <w:rPr>
          <w:rFonts w:ascii="宋体" w:eastAsia="宋体" w:hAnsi="宋体" w:cs="宋体" w:hint="eastAsia"/>
          <w:kern w:val="0"/>
          <w:sz w:val="24"/>
          <w:szCs w:val="24"/>
        </w:rPr>
        <w:t>年</w:t>
      </w:r>
      <w:r w:rsidR="00E34A16">
        <w:rPr>
          <w:rFonts w:ascii="宋体" w:eastAsia="宋体" w:hAnsi="宋体" w:cs="宋体" w:hint="eastAsia"/>
          <w:kern w:val="0"/>
          <w:sz w:val="24"/>
          <w:szCs w:val="24"/>
        </w:rPr>
        <w:t>6</w:t>
      </w:r>
      <w:r>
        <w:rPr>
          <w:rFonts w:ascii="宋体" w:eastAsia="宋体" w:hAnsi="宋体" w:cs="宋体" w:hint="eastAsia"/>
          <w:kern w:val="0"/>
          <w:sz w:val="24"/>
          <w:szCs w:val="24"/>
        </w:rPr>
        <w:t>月</w:t>
      </w:r>
      <w:r w:rsidR="0049695C">
        <w:rPr>
          <w:rFonts w:ascii="宋体" w:eastAsia="宋体" w:hAnsi="宋体" w:cs="宋体" w:hint="eastAsia"/>
          <w:kern w:val="0"/>
          <w:sz w:val="24"/>
          <w:szCs w:val="24"/>
        </w:rPr>
        <w:t>4</w:t>
      </w:r>
      <w:r>
        <w:rPr>
          <w:rFonts w:ascii="宋体" w:eastAsia="宋体" w:hAnsi="宋体" w:cs="宋体" w:hint="eastAsia"/>
          <w:kern w:val="0"/>
          <w:sz w:val="24"/>
          <w:szCs w:val="24"/>
        </w:rPr>
        <w:t>日17时。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665C1A">
        <w:rPr>
          <w:rFonts w:ascii="宋体" w:eastAsia="宋体" w:hAnsi="宋体" w:cs="宋体" w:hint="eastAsia"/>
          <w:kern w:val="0"/>
          <w:sz w:val="24"/>
          <w:szCs w:val="24"/>
        </w:rPr>
        <w:t>6</w:t>
      </w:r>
      <w:r>
        <w:rPr>
          <w:rFonts w:ascii="宋体" w:eastAsia="宋体" w:hAnsi="宋体" w:cs="宋体" w:hint="eastAsia"/>
          <w:kern w:val="0"/>
          <w:sz w:val="24"/>
          <w:szCs w:val="24"/>
        </w:rPr>
        <w:t>年</w:t>
      </w:r>
      <w:r w:rsidR="00E34A16">
        <w:rPr>
          <w:rFonts w:ascii="宋体" w:eastAsia="宋体" w:hAnsi="宋体" w:cs="宋体" w:hint="eastAsia"/>
          <w:kern w:val="0"/>
          <w:sz w:val="24"/>
          <w:szCs w:val="24"/>
        </w:rPr>
        <w:t>6</w:t>
      </w:r>
      <w:r>
        <w:rPr>
          <w:rFonts w:ascii="宋体" w:eastAsia="宋体" w:hAnsi="宋体" w:cs="宋体" w:hint="eastAsia"/>
          <w:kern w:val="0"/>
          <w:sz w:val="24"/>
          <w:szCs w:val="24"/>
        </w:rPr>
        <w:t>月</w:t>
      </w:r>
      <w:r w:rsidR="0049695C">
        <w:rPr>
          <w:rFonts w:ascii="宋体" w:eastAsia="宋体" w:hAnsi="宋体" w:cs="宋体" w:hint="eastAsia"/>
          <w:kern w:val="0"/>
          <w:sz w:val="24"/>
          <w:szCs w:val="24"/>
        </w:rPr>
        <w:t>5</w:t>
      </w:r>
      <w:r>
        <w:rPr>
          <w:rFonts w:ascii="宋体" w:eastAsia="宋体" w:hAnsi="宋体" w:cs="宋体" w:hint="eastAsia"/>
          <w:kern w:val="0"/>
          <w:sz w:val="24"/>
          <w:szCs w:val="24"/>
        </w:rPr>
        <w:t>日</w:t>
      </w:r>
      <w:r w:rsidR="00E34A16">
        <w:rPr>
          <w:rFonts w:ascii="宋体" w:eastAsia="宋体" w:hAnsi="宋体" w:cs="宋体" w:hint="eastAsia"/>
          <w:kern w:val="0"/>
          <w:sz w:val="24"/>
          <w:szCs w:val="24"/>
        </w:rPr>
        <w:t>9</w:t>
      </w:r>
      <w:r>
        <w:rPr>
          <w:rFonts w:ascii="宋体" w:eastAsia="宋体" w:hAnsi="宋体" w:cs="宋体" w:hint="eastAsia"/>
          <w:kern w:val="0"/>
          <w:sz w:val="24"/>
          <w:szCs w:val="24"/>
        </w:rPr>
        <w:t>时，地点：16号楼</w:t>
      </w:r>
      <w:r w:rsidR="00665C1A">
        <w:rPr>
          <w:rFonts w:ascii="宋体" w:eastAsia="宋体" w:hAnsi="宋体" w:cs="宋体" w:hint="eastAsia"/>
          <w:kern w:val="0"/>
          <w:sz w:val="24"/>
          <w:szCs w:val="24"/>
        </w:rPr>
        <w:t>2</w:t>
      </w:r>
      <w:r>
        <w:rPr>
          <w:rFonts w:ascii="宋体" w:eastAsia="宋体" w:hAnsi="宋体" w:cs="宋体" w:hint="eastAsia"/>
          <w:kern w:val="0"/>
          <w:sz w:val="24"/>
          <w:szCs w:val="24"/>
        </w:rPr>
        <w:t>楼</w:t>
      </w:r>
      <w:r w:rsidR="00665C1A">
        <w:rPr>
          <w:rFonts w:ascii="宋体" w:eastAsia="宋体" w:hAnsi="宋体" w:cs="宋体" w:hint="eastAsia"/>
          <w:kern w:val="0"/>
          <w:sz w:val="24"/>
          <w:szCs w:val="24"/>
        </w:rPr>
        <w:t>218</w:t>
      </w:r>
      <w:r>
        <w:rPr>
          <w:rFonts w:ascii="宋体" w:eastAsia="宋体" w:hAnsi="宋体" w:cs="宋体" w:hint="eastAsia"/>
          <w:kern w:val="0"/>
          <w:sz w:val="24"/>
          <w:szCs w:val="24"/>
        </w:rPr>
        <w:t>会议室（具体时间地点将以现场报名登记时告知为准）。</w:t>
      </w:r>
    </w:p>
    <w:p w:rsidR="00BA69E1" w:rsidRDefault="00520D06">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00F03B03">
        <w:rPr>
          <w:rFonts w:ascii="宋体" w:eastAsia="宋体" w:hAnsi="宋体" w:cs="宋体" w:hint="eastAsia"/>
          <w:kern w:val="0"/>
          <w:sz w:val="24"/>
          <w:szCs w:val="24"/>
        </w:rPr>
        <w:t>、我院为无烟医院，文明单位，院区内严禁吸烟，并要求严格做好垃圾分类，请投标人自觉遵守。</w:t>
      </w:r>
    </w:p>
    <w:p w:rsidR="00BA69E1" w:rsidRDefault="00F03B03">
      <w:pPr>
        <w:rPr>
          <w:rFonts w:ascii="宋体" w:eastAsia="宋体" w:hAnsi="宋体" w:cs="宋体"/>
          <w:kern w:val="0"/>
          <w:sz w:val="24"/>
          <w:szCs w:val="24"/>
        </w:rPr>
      </w:pPr>
      <w:r>
        <w:rPr>
          <w:rFonts w:ascii="宋体" w:eastAsia="宋体" w:hAnsi="宋体" w:cs="宋体" w:hint="eastAsia"/>
          <w:kern w:val="0"/>
          <w:sz w:val="24"/>
          <w:szCs w:val="24"/>
        </w:rPr>
        <w:t>三、评标方法：</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本次采购采用议标的方式，采用综合评分法，中标结果以宁波大学附属人民医院外网公示、电话通知为准。</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四：商务条款：</w:t>
      </w:r>
    </w:p>
    <w:p w:rsidR="00BA69E1" w:rsidRPr="001620B8" w:rsidRDefault="00F03B03" w:rsidP="001620B8">
      <w:pPr>
        <w:spacing w:line="360" w:lineRule="exact"/>
        <w:rPr>
          <w:rFonts w:hAnsi="宋体"/>
          <w:sz w:val="24"/>
          <w:szCs w:val="24"/>
        </w:rPr>
      </w:pPr>
      <w:r>
        <w:rPr>
          <w:rFonts w:ascii="宋体" w:eastAsia="宋体" w:hAnsi="宋体" w:cs="宋体" w:hint="eastAsia"/>
          <w:kern w:val="0"/>
          <w:sz w:val="24"/>
          <w:szCs w:val="24"/>
        </w:rPr>
        <w:t>交货方式：</w:t>
      </w:r>
      <w:r w:rsidR="001620B8" w:rsidRPr="00CD465E">
        <w:rPr>
          <w:rFonts w:hAnsi="宋体" w:hint="eastAsia"/>
          <w:sz w:val="24"/>
          <w:szCs w:val="24"/>
        </w:rPr>
        <w:t>根据医院要求交货</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交货时间：按院方要求提供。</w:t>
      </w:r>
    </w:p>
    <w:p w:rsidR="00CD465E" w:rsidRDefault="00F03B03" w:rsidP="00CD465E">
      <w:pPr>
        <w:spacing w:line="360" w:lineRule="exact"/>
        <w:rPr>
          <w:rFonts w:hAnsi="宋体"/>
          <w:sz w:val="24"/>
          <w:szCs w:val="24"/>
        </w:rPr>
      </w:pPr>
      <w:r>
        <w:rPr>
          <w:rFonts w:ascii="宋体" w:eastAsia="宋体" w:hAnsi="宋体" w:cs="宋体" w:hint="eastAsia"/>
          <w:kern w:val="0"/>
          <w:sz w:val="24"/>
          <w:szCs w:val="24"/>
        </w:rPr>
        <w:t>付款方式：</w:t>
      </w:r>
      <w:r w:rsidR="001620B8" w:rsidRPr="00CD465E">
        <w:rPr>
          <w:rFonts w:hAnsi="宋体" w:hint="eastAsia"/>
          <w:sz w:val="24"/>
          <w:szCs w:val="24"/>
        </w:rPr>
        <w:t>货到并</w:t>
      </w:r>
      <w:r w:rsidR="009544F4">
        <w:rPr>
          <w:rFonts w:hAnsi="宋体" w:hint="eastAsia"/>
          <w:sz w:val="24"/>
          <w:szCs w:val="24"/>
        </w:rPr>
        <w:t>安装</w:t>
      </w:r>
      <w:r w:rsidR="001620B8" w:rsidRPr="00CD465E">
        <w:rPr>
          <w:rFonts w:hAnsi="宋体" w:hint="eastAsia"/>
          <w:sz w:val="24"/>
          <w:szCs w:val="24"/>
        </w:rPr>
        <w:t>验收合格</w:t>
      </w:r>
      <w:proofErr w:type="gramStart"/>
      <w:r w:rsidR="001620B8" w:rsidRPr="00CD465E">
        <w:rPr>
          <w:rFonts w:hAnsi="宋体" w:hint="eastAsia"/>
          <w:sz w:val="24"/>
          <w:szCs w:val="24"/>
        </w:rPr>
        <w:t>后</w:t>
      </w:r>
      <w:r w:rsidR="009544F4">
        <w:rPr>
          <w:rFonts w:hAnsi="宋体" w:hint="eastAsia"/>
          <w:sz w:val="24"/>
          <w:szCs w:val="24"/>
        </w:rPr>
        <w:t>二月</w:t>
      </w:r>
      <w:proofErr w:type="gramEnd"/>
      <w:r w:rsidR="009544F4">
        <w:rPr>
          <w:rFonts w:hAnsi="宋体" w:hint="eastAsia"/>
          <w:sz w:val="24"/>
          <w:szCs w:val="24"/>
        </w:rPr>
        <w:t>内支付</w:t>
      </w:r>
      <w:r w:rsidR="001620B8" w:rsidRPr="00CD465E">
        <w:rPr>
          <w:rFonts w:hAnsi="宋体" w:hint="eastAsia"/>
          <w:sz w:val="24"/>
          <w:szCs w:val="24"/>
        </w:rPr>
        <w:t>。</w:t>
      </w:r>
    </w:p>
    <w:p w:rsidR="00BA69E1" w:rsidRPr="00CD465E" w:rsidRDefault="00BA69E1" w:rsidP="00CD465E">
      <w:pPr>
        <w:spacing w:line="360" w:lineRule="exact"/>
        <w:rPr>
          <w:rFonts w:hAnsi="宋体"/>
          <w:sz w:val="24"/>
          <w:szCs w:val="24"/>
        </w:rPr>
      </w:pPr>
    </w:p>
    <w:tbl>
      <w:tblPr>
        <w:tblW w:w="10500" w:type="dxa"/>
        <w:jc w:val="center"/>
        <w:tblCellSpacing w:w="0" w:type="dxa"/>
        <w:tblCellMar>
          <w:left w:w="0" w:type="dxa"/>
          <w:right w:w="0" w:type="dxa"/>
        </w:tblCellMar>
        <w:tblLook w:val="04A0"/>
      </w:tblPr>
      <w:tblGrid>
        <w:gridCol w:w="10500"/>
      </w:tblGrid>
      <w:tr w:rsidR="00BA69E1">
        <w:trPr>
          <w:tblCellSpacing w:w="0" w:type="dxa"/>
          <w:jc w:val="center"/>
          <w:hidden/>
        </w:trPr>
        <w:tc>
          <w:tcPr>
            <w:tcW w:w="0" w:type="auto"/>
            <w:vAlign w:val="center"/>
          </w:tcPr>
          <w:p w:rsidR="00BA69E1" w:rsidRDefault="00BA69E1">
            <w:pPr>
              <w:widowControl/>
              <w:jc w:val="center"/>
              <w:rPr>
                <w:rFonts w:ascii="宋体" w:eastAsia="宋体" w:hAnsi="宋体" w:cs="宋体"/>
                <w:vanish/>
                <w:kern w:val="0"/>
                <w:sz w:val="18"/>
                <w:szCs w:val="18"/>
              </w:rPr>
            </w:pPr>
          </w:p>
        </w:tc>
      </w:tr>
    </w:tbl>
    <w:p w:rsidR="00BA69E1" w:rsidRDefault="00F03B0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BA69E1" w:rsidRDefault="00F03B0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w:t>
      </w:r>
      <w:r w:rsidR="00665C1A">
        <w:rPr>
          <w:rFonts w:ascii="宋体" w:eastAsia="宋体" w:hAnsi="宋体" w:cs="宋体" w:hint="eastAsia"/>
          <w:kern w:val="0"/>
          <w:sz w:val="24"/>
          <w:szCs w:val="24"/>
        </w:rPr>
        <w:t>6</w:t>
      </w:r>
      <w:r>
        <w:rPr>
          <w:rFonts w:ascii="宋体" w:eastAsia="宋体" w:hAnsi="宋体" w:cs="宋体" w:hint="eastAsia"/>
          <w:kern w:val="0"/>
          <w:sz w:val="24"/>
          <w:szCs w:val="24"/>
        </w:rPr>
        <w:t>-</w:t>
      </w:r>
      <w:r w:rsidR="00E34A16">
        <w:rPr>
          <w:rFonts w:ascii="宋体" w:eastAsia="宋体" w:hAnsi="宋体" w:cs="宋体" w:hint="eastAsia"/>
          <w:kern w:val="0"/>
          <w:sz w:val="24"/>
          <w:szCs w:val="24"/>
        </w:rPr>
        <w:t>5</w:t>
      </w:r>
      <w:r>
        <w:rPr>
          <w:rFonts w:ascii="宋体" w:eastAsia="宋体" w:hAnsi="宋体" w:cs="宋体" w:hint="eastAsia"/>
          <w:kern w:val="0"/>
          <w:sz w:val="24"/>
          <w:szCs w:val="24"/>
        </w:rPr>
        <w:t>-</w:t>
      </w:r>
      <w:r w:rsidR="00254F5E">
        <w:rPr>
          <w:rFonts w:ascii="宋体" w:eastAsia="宋体" w:hAnsi="宋体" w:cs="宋体" w:hint="eastAsia"/>
          <w:kern w:val="0"/>
          <w:sz w:val="24"/>
          <w:szCs w:val="24"/>
        </w:rPr>
        <w:t>28</w:t>
      </w:r>
    </w:p>
    <w:p w:rsidR="00665C1A" w:rsidRDefault="00665C1A">
      <w:pPr>
        <w:widowControl/>
        <w:jc w:val="left"/>
        <w:rPr>
          <w:b/>
          <w:bCs/>
        </w:rPr>
      </w:pPr>
      <w:r>
        <w:rPr>
          <w:b/>
          <w:bCs/>
        </w:rPr>
        <w:br w:type="page"/>
      </w:r>
    </w:p>
    <w:p w:rsidR="00BA69E1" w:rsidRDefault="00F03B03">
      <w:pPr>
        <w:rPr>
          <w:b/>
          <w:bCs/>
        </w:rPr>
      </w:pPr>
      <w:r>
        <w:rPr>
          <w:rFonts w:hint="eastAsia"/>
          <w:b/>
          <w:bCs/>
        </w:rPr>
        <w:lastRenderedPageBreak/>
        <w:t>项目评分表</w:t>
      </w:r>
    </w:p>
    <w:tbl>
      <w:tblPr>
        <w:tblW w:w="94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7796"/>
        <w:gridCol w:w="803"/>
      </w:tblGrid>
      <w:tr w:rsidR="00627702" w:rsidTr="00515018">
        <w:trPr>
          <w:cantSplit/>
          <w:trHeight w:val="454"/>
        </w:trPr>
        <w:tc>
          <w:tcPr>
            <w:tcW w:w="8647" w:type="dxa"/>
            <w:gridSpan w:val="2"/>
            <w:tcBorders>
              <w:top w:val="single" w:sz="4" w:space="0" w:color="auto"/>
              <w:left w:val="single" w:sz="4" w:space="0" w:color="auto"/>
              <w:bottom w:val="single" w:sz="4" w:space="0" w:color="auto"/>
              <w:right w:val="single" w:sz="4" w:space="0" w:color="auto"/>
              <w:tl2br w:val="single" w:sz="4" w:space="0" w:color="000000"/>
            </w:tcBorders>
            <w:vAlign w:val="center"/>
          </w:tcPr>
          <w:p w:rsidR="00627702" w:rsidRDefault="00627702" w:rsidP="00515018">
            <w:pPr>
              <w:spacing w:line="400" w:lineRule="exact"/>
              <w:ind w:right="210" w:firstLineChars="2250" w:firstLine="4725"/>
              <w:rPr>
                <w:szCs w:val="21"/>
              </w:rPr>
            </w:pPr>
            <w:r>
              <w:rPr>
                <w:szCs w:val="21"/>
              </w:rPr>
              <w:t>投标单位</w:t>
            </w:r>
          </w:p>
          <w:p w:rsidR="00627702" w:rsidRDefault="00627702" w:rsidP="00515018">
            <w:pPr>
              <w:spacing w:line="400" w:lineRule="exact"/>
              <w:ind w:firstLineChars="450" w:firstLine="945"/>
              <w:rPr>
                <w:szCs w:val="21"/>
              </w:rPr>
            </w:pPr>
            <w:r>
              <w:rPr>
                <w:szCs w:val="21"/>
              </w:rPr>
              <w:t>评分</w:t>
            </w:r>
            <w:r>
              <w:rPr>
                <w:rFonts w:hint="eastAsia"/>
                <w:szCs w:val="21"/>
              </w:rPr>
              <w:t>细则</w:t>
            </w:r>
          </w:p>
        </w:tc>
        <w:tc>
          <w:tcPr>
            <w:tcW w:w="803" w:type="dxa"/>
            <w:tcBorders>
              <w:top w:val="single" w:sz="4" w:space="0" w:color="auto"/>
              <w:left w:val="single" w:sz="4" w:space="0" w:color="auto"/>
              <w:bottom w:val="single" w:sz="4" w:space="0" w:color="auto"/>
              <w:right w:val="single" w:sz="4" w:space="0" w:color="auto"/>
            </w:tcBorders>
            <w:vAlign w:val="center"/>
          </w:tcPr>
          <w:p w:rsidR="00627702" w:rsidRDefault="00627702" w:rsidP="00515018">
            <w:pPr>
              <w:spacing w:line="400" w:lineRule="exact"/>
              <w:rPr>
                <w:szCs w:val="21"/>
              </w:rPr>
            </w:pPr>
          </w:p>
        </w:tc>
      </w:tr>
      <w:tr w:rsidR="00627702" w:rsidTr="00515018">
        <w:trPr>
          <w:cantSplit/>
          <w:trHeight w:val="454"/>
        </w:trPr>
        <w:tc>
          <w:tcPr>
            <w:tcW w:w="851" w:type="dxa"/>
            <w:vMerge w:val="restart"/>
            <w:tcBorders>
              <w:top w:val="single" w:sz="4" w:space="0" w:color="auto"/>
              <w:left w:val="single" w:sz="4" w:space="0" w:color="auto"/>
              <w:right w:val="single" w:sz="4" w:space="0" w:color="auto"/>
            </w:tcBorders>
            <w:vAlign w:val="center"/>
          </w:tcPr>
          <w:p w:rsidR="00627702" w:rsidRDefault="007848A9" w:rsidP="00515018">
            <w:pPr>
              <w:spacing w:line="400" w:lineRule="exact"/>
              <w:rPr>
                <w:szCs w:val="21"/>
              </w:rPr>
            </w:pPr>
            <w:r>
              <w:rPr>
                <w:rFonts w:ascii="宋体" w:hAnsi="宋体" w:cs="宋体" w:hint="eastAsia"/>
                <w:szCs w:val="21"/>
              </w:rPr>
              <w:t>技术商务分70分</w:t>
            </w:r>
          </w:p>
        </w:tc>
        <w:tc>
          <w:tcPr>
            <w:tcW w:w="7796" w:type="dxa"/>
            <w:tcBorders>
              <w:top w:val="single" w:sz="4" w:space="0" w:color="auto"/>
              <w:left w:val="single" w:sz="4" w:space="0" w:color="auto"/>
              <w:bottom w:val="single" w:sz="4" w:space="0" w:color="auto"/>
              <w:right w:val="single" w:sz="4" w:space="0" w:color="auto"/>
            </w:tcBorders>
            <w:vAlign w:val="center"/>
          </w:tcPr>
          <w:p w:rsidR="00627702" w:rsidRPr="00515018" w:rsidRDefault="00694F1E" w:rsidP="00515018">
            <w:pPr>
              <w:spacing w:line="400" w:lineRule="exact"/>
              <w:rPr>
                <w:b/>
                <w:szCs w:val="21"/>
              </w:rPr>
            </w:pPr>
            <w:r>
              <w:rPr>
                <w:rFonts w:hint="eastAsia"/>
                <w:b/>
                <w:szCs w:val="21"/>
              </w:rPr>
              <w:t>根据投标产品是否满足项目采购需求中“采购清单及技术要求”，根据</w:t>
            </w:r>
            <w:r>
              <w:rPr>
                <w:rFonts w:ascii="宋体" w:hAnsi="宋体" w:cs="宋体" w:hint="eastAsia"/>
                <w:b/>
                <w:szCs w:val="21"/>
              </w:rPr>
              <w:t>符合程度进行综合评议，酌情给分</w:t>
            </w:r>
            <w:r w:rsidR="00627702" w:rsidRPr="00515018">
              <w:rPr>
                <w:rFonts w:hint="eastAsia"/>
                <w:b/>
                <w:szCs w:val="21"/>
              </w:rPr>
              <w:t>（</w:t>
            </w:r>
            <w:r w:rsidR="00DF55BE">
              <w:rPr>
                <w:rFonts w:hint="eastAsia"/>
                <w:b/>
                <w:szCs w:val="21"/>
              </w:rPr>
              <w:t>30</w:t>
            </w:r>
            <w:r w:rsidR="00627702" w:rsidRPr="00515018">
              <w:rPr>
                <w:rFonts w:hint="eastAsia"/>
                <w:b/>
                <w:szCs w:val="21"/>
              </w:rPr>
              <w:t>分）</w:t>
            </w:r>
          </w:p>
          <w:p w:rsidR="00627702" w:rsidRPr="00572587" w:rsidRDefault="007848A9" w:rsidP="00694F1E">
            <w:pPr>
              <w:spacing w:line="400" w:lineRule="exact"/>
              <w:rPr>
                <w:rFonts w:ascii="宋体" w:hAnsi="宋体" w:cs="宋体"/>
                <w:szCs w:val="21"/>
              </w:rPr>
            </w:pPr>
            <w:r>
              <w:rPr>
                <w:rFonts w:ascii="宋体" w:hAnsi="宋体" w:cs="宋体" w:hint="eastAsia"/>
                <w:szCs w:val="21"/>
              </w:rPr>
              <w:t>完全响应采购文件 “</w:t>
            </w:r>
            <w:r w:rsidR="00694F1E" w:rsidRPr="00694F1E">
              <w:rPr>
                <w:rFonts w:ascii="宋体" w:hAnsi="宋体" w:cs="宋体" w:hint="eastAsia"/>
                <w:szCs w:val="21"/>
              </w:rPr>
              <w:t>项目采购需求</w:t>
            </w:r>
            <w:r>
              <w:rPr>
                <w:rFonts w:ascii="宋体" w:hAnsi="宋体" w:cs="宋体" w:hint="eastAsia"/>
                <w:szCs w:val="21"/>
              </w:rPr>
              <w:t>”所有</w:t>
            </w:r>
            <w:r w:rsidR="00694F1E">
              <w:rPr>
                <w:rFonts w:ascii="宋体" w:hAnsi="宋体" w:cs="宋体" w:hint="eastAsia"/>
                <w:szCs w:val="21"/>
              </w:rPr>
              <w:t>要求</w:t>
            </w:r>
            <w:r w:rsidR="00572587">
              <w:rPr>
                <w:rFonts w:ascii="宋体" w:hAnsi="宋体" w:cs="宋体" w:hint="eastAsia"/>
                <w:szCs w:val="21"/>
              </w:rPr>
              <w:t>的得满分30分</w:t>
            </w:r>
            <w:r w:rsidR="00694F1E">
              <w:rPr>
                <w:rFonts w:ascii="宋体" w:hAnsi="宋体" w:cs="宋体" w:hint="eastAsia"/>
                <w:szCs w:val="21"/>
              </w:rPr>
              <w:t>。</w:t>
            </w:r>
          </w:p>
        </w:tc>
        <w:tc>
          <w:tcPr>
            <w:tcW w:w="803" w:type="dxa"/>
            <w:tcBorders>
              <w:top w:val="single" w:sz="4" w:space="0" w:color="auto"/>
              <w:left w:val="single" w:sz="4" w:space="0" w:color="auto"/>
              <w:bottom w:val="single" w:sz="4" w:space="0" w:color="auto"/>
              <w:right w:val="single" w:sz="4" w:space="0" w:color="auto"/>
            </w:tcBorders>
            <w:vAlign w:val="center"/>
          </w:tcPr>
          <w:p w:rsidR="00627702" w:rsidRDefault="00627702" w:rsidP="00515018">
            <w:pPr>
              <w:spacing w:line="400" w:lineRule="exact"/>
              <w:rPr>
                <w:szCs w:val="21"/>
              </w:rPr>
            </w:pPr>
          </w:p>
        </w:tc>
      </w:tr>
      <w:tr w:rsidR="00627702" w:rsidTr="00515018">
        <w:trPr>
          <w:cantSplit/>
          <w:trHeight w:val="454"/>
        </w:trPr>
        <w:tc>
          <w:tcPr>
            <w:tcW w:w="851" w:type="dxa"/>
            <w:vMerge/>
            <w:tcBorders>
              <w:left w:val="single" w:sz="4" w:space="0" w:color="auto"/>
              <w:right w:val="single" w:sz="4" w:space="0" w:color="auto"/>
            </w:tcBorders>
            <w:vAlign w:val="center"/>
          </w:tcPr>
          <w:p w:rsidR="00627702" w:rsidRDefault="00627702" w:rsidP="00515018">
            <w:pPr>
              <w:spacing w:line="400" w:lineRule="exact"/>
              <w:rPr>
                <w:szCs w:val="21"/>
              </w:rPr>
            </w:pPr>
          </w:p>
        </w:tc>
        <w:tc>
          <w:tcPr>
            <w:tcW w:w="7796" w:type="dxa"/>
            <w:tcBorders>
              <w:top w:val="single" w:sz="4" w:space="0" w:color="auto"/>
              <w:left w:val="single" w:sz="4" w:space="0" w:color="auto"/>
              <w:right w:val="single" w:sz="4" w:space="0" w:color="auto"/>
            </w:tcBorders>
            <w:vAlign w:val="center"/>
          </w:tcPr>
          <w:p w:rsidR="00627702" w:rsidRPr="00515018" w:rsidRDefault="00627702" w:rsidP="00515018">
            <w:pPr>
              <w:spacing w:line="400" w:lineRule="exact"/>
              <w:rPr>
                <w:b/>
                <w:szCs w:val="21"/>
              </w:rPr>
            </w:pPr>
            <w:r w:rsidRPr="00515018">
              <w:rPr>
                <w:rFonts w:hAnsi="宋体"/>
                <w:b/>
                <w:szCs w:val="21"/>
              </w:rPr>
              <w:t>业绩（</w:t>
            </w:r>
            <w:r w:rsidR="00B322E5">
              <w:rPr>
                <w:rFonts w:hAnsi="宋体" w:hint="eastAsia"/>
                <w:b/>
                <w:szCs w:val="21"/>
              </w:rPr>
              <w:t>3</w:t>
            </w:r>
            <w:r w:rsidRPr="00515018">
              <w:rPr>
                <w:rFonts w:hAnsi="宋体"/>
                <w:b/>
                <w:szCs w:val="21"/>
              </w:rPr>
              <w:t>分）</w:t>
            </w:r>
          </w:p>
          <w:p w:rsidR="00627702" w:rsidRDefault="007848A9" w:rsidP="00515018">
            <w:pPr>
              <w:spacing w:line="400" w:lineRule="exact"/>
              <w:rPr>
                <w:szCs w:val="21"/>
              </w:rPr>
            </w:pPr>
            <w:r>
              <w:rPr>
                <w:rFonts w:ascii="宋体" w:hAnsi="宋体" w:cs="宋体" w:hint="eastAsia"/>
                <w:szCs w:val="21"/>
              </w:rPr>
              <w:t>供应商或生产厂家自2023年1月1日（以合同中签订时间为准）至今，同类项目业绩情况，每提供一份业绩证明材料得1分，最高</w:t>
            </w:r>
            <w:r w:rsidR="00B322E5">
              <w:rPr>
                <w:rFonts w:ascii="宋体" w:hAnsi="宋体" w:cs="宋体" w:hint="eastAsia"/>
                <w:szCs w:val="21"/>
              </w:rPr>
              <w:t>3</w:t>
            </w:r>
            <w:r>
              <w:rPr>
                <w:rFonts w:ascii="宋体" w:hAnsi="宋体" w:cs="宋体" w:hint="eastAsia"/>
                <w:szCs w:val="21"/>
              </w:rPr>
              <w:t>分。</w:t>
            </w:r>
            <w:r w:rsidRPr="007848A9">
              <w:rPr>
                <w:rFonts w:ascii="宋体" w:hAnsi="宋体" w:cs="宋体" w:hint="eastAsia"/>
                <w:b/>
                <w:szCs w:val="21"/>
              </w:rPr>
              <w:t>（投标文件中</w:t>
            </w:r>
            <w:r w:rsidRPr="007848A9">
              <w:rPr>
                <w:rFonts w:ascii="宋体" w:hAnsi="宋体" w:cs="宋体" w:hint="eastAsia"/>
                <w:b/>
                <w:bCs/>
                <w:szCs w:val="21"/>
              </w:rPr>
              <w:t>提供合同扫描件加盖供应商公章，未按要求提供或合同中没有签订时间的，均不得分。）</w:t>
            </w:r>
          </w:p>
        </w:tc>
        <w:tc>
          <w:tcPr>
            <w:tcW w:w="803" w:type="dxa"/>
            <w:tcBorders>
              <w:top w:val="single" w:sz="4" w:space="0" w:color="auto"/>
              <w:left w:val="single" w:sz="4" w:space="0" w:color="auto"/>
              <w:right w:val="single" w:sz="4" w:space="0" w:color="auto"/>
            </w:tcBorders>
            <w:vAlign w:val="center"/>
          </w:tcPr>
          <w:p w:rsidR="00627702" w:rsidRDefault="00627702" w:rsidP="00515018">
            <w:pPr>
              <w:spacing w:line="400" w:lineRule="exact"/>
              <w:rPr>
                <w:szCs w:val="21"/>
              </w:rPr>
            </w:pPr>
          </w:p>
        </w:tc>
      </w:tr>
      <w:tr w:rsidR="00515018" w:rsidTr="00515018">
        <w:trPr>
          <w:cantSplit/>
          <w:trHeight w:val="454"/>
        </w:trPr>
        <w:tc>
          <w:tcPr>
            <w:tcW w:w="851" w:type="dxa"/>
            <w:vMerge/>
            <w:tcBorders>
              <w:left w:val="single" w:sz="4" w:space="0" w:color="auto"/>
              <w:right w:val="single" w:sz="4" w:space="0" w:color="auto"/>
            </w:tcBorders>
            <w:vAlign w:val="center"/>
          </w:tcPr>
          <w:p w:rsidR="00515018" w:rsidRDefault="00515018" w:rsidP="00515018">
            <w:pPr>
              <w:spacing w:line="400" w:lineRule="exact"/>
              <w:rPr>
                <w:szCs w:val="21"/>
              </w:rPr>
            </w:pPr>
          </w:p>
        </w:tc>
        <w:tc>
          <w:tcPr>
            <w:tcW w:w="7796" w:type="dxa"/>
            <w:tcBorders>
              <w:top w:val="single" w:sz="4" w:space="0" w:color="auto"/>
              <w:left w:val="single" w:sz="4" w:space="0" w:color="auto"/>
              <w:right w:val="single" w:sz="4" w:space="0" w:color="auto"/>
            </w:tcBorders>
            <w:vAlign w:val="center"/>
          </w:tcPr>
          <w:p w:rsidR="00515018" w:rsidRDefault="00515018" w:rsidP="00515018">
            <w:pPr>
              <w:spacing w:line="400" w:lineRule="exact"/>
              <w:rPr>
                <w:rFonts w:ascii="宋体" w:hAnsi="宋体" w:cs="宋体"/>
                <w:b/>
                <w:szCs w:val="21"/>
              </w:rPr>
            </w:pPr>
            <w:r>
              <w:rPr>
                <w:rFonts w:ascii="宋体" w:hAnsi="宋体" w:cs="宋体" w:hint="eastAsia"/>
                <w:b/>
                <w:szCs w:val="21"/>
              </w:rPr>
              <w:t>根据供应商</w:t>
            </w:r>
            <w:r w:rsidR="00694F1E">
              <w:rPr>
                <w:rFonts w:ascii="宋体" w:hAnsi="宋体" w:cs="宋体" w:hint="eastAsia"/>
                <w:b/>
                <w:szCs w:val="21"/>
              </w:rPr>
              <w:t>投标产品</w:t>
            </w:r>
            <w:r w:rsidR="00BF76C6">
              <w:rPr>
                <w:rFonts w:ascii="宋体" w:hAnsi="宋体" w:cs="宋体" w:hint="eastAsia"/>
                <w:b/>
                <w:szCs w:val="21"/>
              </w:rPr>
              <w:t>，</w:t>
            </w:r>
            <w:r>
              <w:rPr>
                <w:rFonts w:ascii="宋体" w:hAnsi="宋体" w:cs="宋体" w:hint="eastAsia"/>
                <w:b/>
                <w:szCs w:val="21"/>
              </w:rPr>
              <w:t>对其技术水平、</w:t>
            </w:r>
            <w:r w:rsidR="00BF76C6">
              <w:rPr>
                <w:rFonts w:ascii="宋体" w:hAnsi="宋体" w:cs="宋体" w:hint="eastAsia"/>
                <w:b/>
                <w:szCs w:val="21"/>
              </w:rPr>
              <w:t>投</w:t>
            </w:r>
            <w:r>
              <w:rPr>
                <w:rFonts w:ascii="宋体" w:hAnsi="宋体" w:cs="宋体" w:hint="eastAsia"/>
                <w:b/>
                <w:szCs w:val="21"/>
              </w:rPr>
              <w:t>标产品选型情况及产品性能、相关检测报告程度进行综合评议，酌情给分（</w:t>
            </w:r>
            <w:r w:rsidR="00B322E5">
              <w:rPr>
                <w:rFonts w:ascii="宋体" w:hAnsi="宋体" w:cs="宋体" w:hint="eastAsia"/>
                <w:b/>
                <w:szCs w:val="21"/>
              </w:rPr>
              <w:t>8</w:t>
            </w:r>
            <w:r>
              <w:rPr>
                <w:rFonts w:ascii="宋体" w:hAnsi="宋体" w:cs="宋体" w:hint="eastAsia"/>
                <w:b/>
                <w:szCs w:val="21"/>
              </w:rPr>
              <w:t>分）</w:t>
            </w:r>
          </w:p>
          <w:p w:rsidR="00515018" w:rsidRPr="00515018" w:rsidRDefault="00515018" w:rsidP="00DF55BE">
            <w:pPr>
              <w:spacing w:line="400" w:lineRule="exact"/>
              <w:rPr>
                <w:rFonts w:hAnsi="宋体"/>
                <w:b/>
                <w:szCs w:val="21"/>
              </w:rPr>
            </w:pPr>
            <w:r>
              <w:rPr>
                <w:rFonts w:ascii="宋体" w:hAnsi="宋体" w:cs="宋体" w:hint="eastAsia"/>
                <w:bCs/>
                <w:szCs w:val="21"/>
              </w:rPr>
              <w:t>要求产品各项指标均优于或满足使用要求，性能稳定可靠具有升级空间，技术性能充分满足医院要求。</w:t>
            </w:r>
          </w:p>
        </w:tc>
        <w:tc>
          <w:tcPr>
            <w:tcW w:w="803" w:type="dxa"/>
            <w:tcBorders>
              <w:top w:val="single" w:sz="4" w:space="0" w:color="auto"/>
              <w:left w:val="single" w:sz="4" w:space="0" w:color="auto"/>
              <w:right w:val="single" w:sz="4" w:space="0" w:color="auto"/>
            </w:tcBorders>
            <w:vAlign w:val="center"/>
          </w:tcPr>
          <w:p w:rsidR="00515018" w:rsidRDefault="00515018" w:rsidP="00515018">
            <w:pPr>
              <w:spacing w:line="400" w:lineRule="exact"/>
              <w:rPr>
                <w:szCs w:val="21"/>
              </w:rPr>
            </w:pPr>
          </w:p>
        </w:tc>
      </w:tr>
      <w:tr w:rsidR="00515018" w:rsidTr="00515018">
        <w:trPr>
          <w:cantSplit/>
          <w:trHeight w:val="454"/>
        </w:trPr>
        <w:tc>
          <w:tcPr>
            <w:tcW w:w="851" w:type="dxa"/>
            <w:vMerge/>
            <w:tcBorders>
              <w:left w:val="single" w:sz="4" w:space="0" w:color="auto"/>
              <w:right w:val="single" w:sz="4" w:space="0" w:color="auto"/>
            </w:tcBorders>
            <w:vAlign w:val="center"/>
          </w:tcPr>
          <w:p w:rsidR="00515018" w:rsidRDefault="00515018" w:rsidP="00515018">
            <w:pPr>
              <w:spacing w:line="400" w:lineRule="exact"/>
              <w:rPr>
                <w:szCs w:val="21"/>
              </w:rPr>
            </w:pPr>
          </w:p>
        </w:tc>
        <w:tc>
          <w:tcPr>
            <w:tcW w:w="7796" w:type="dxa"/>
            <w:tcBorders>
              <w:top w:val="single" w:sz="4" w:space="0" w:color="auto"/>
              <w:left w:val="single" w:sz="4" w:space="0" w:color="auto"/>
              <w:right w:val="single" w:sz="4" w:space="0" w:color="auto"/>
            </w:tcBorders>
            <w:vAlign w:val="center"/>
          </w:tcPr>
          <w:p w:rsidR="00515018" w:rsidRDefault="00515018" w:rsidP="00515018">
            <w:pPr>
              <w:spacing w:line="400" w:lineRule="exact"/>
              <w:rPr>
                <w:rFonts w:ascii="宋体" w:hAnsi="宋体" w:cs="宋体"/>
                <w:b/>
                <w:szCs w:val="21"/>
              </w:rPr>
            </w:pPr>
            <w:r>
              <w:rPr>
                <w:rFonts w:ascii="宋体" w:hAnsi="宋体" w:cs="宋体" w:hint="eastAsia"/>
                <w:b/>
                <w:szCs w:val="21"/>
              </w:rPr>
              <w:t>根据供应商提供的质量保证措施，包括</w:t>
            </w:r>
            <w:r w:rsidR="00BF76C6">
              <w:rPr>
                <w:rFonts w:ascii="宋体" w:hAnsi="宋体" w:cs="宋体" w:hint="eastAsia"/>
                <w:b/>
                <w:szCs w:val="21"/>
              </w:rPr>
              <w:t>但不</w:t>
            </w:r>
            <w:r>
              <w:rPr>
                <w:rFonts w:ascii="宋体" w:hAnsi="宋体" w:cs="宋体" w:hint="eastAsia"/>
                <w:b/>
                <w:szCs w:val="21"/>
              </w:rPr>
              <w:t>限于生产运输</w:t>
            </w:r>
            <w:r>
              <w:rPr>
                <w:rFonts w:ascii="宋体" w:hAnsi="宋体" w:cs="宋体" w:hint="eastAsia"/>
                <w:b/>
                <w:kern w:val="0"/>
                <w:szCs w:val="21"/>
              </w:rPr>
              <w:t>质量保证措施、</w:t>
            </w:r>
            <w:r>
              <w:rPr>
                <w:rFonts w:ascii="宋体" w:hAnsi="宋体" w:cs="宋体" w:hint="eastAsia"/>
                <w:b/>
                <w:szCs w:val="21"/>
              </w:rPr>
              <w:t>安装调试</w:t>
            </w:r>
            <w:r>
              <w:rPr>
                <w:rFonts w:ascii="宋体" w:hAnsi="宋体" w:cs="宋体" w:hint="eastAsia"/>
                <w:b/>
                <w:kern w:val="0"/>
                <w:szCs w:val="21"/>
              </w:rPr>
              <w:t>质量保证措施</w:t>
            </w:r>
            <w:r>
              <w:rPr>
                <w:rFonts w:ascii="宋体" w:hAnsi="宋体" w:cs="宋体" w:hint="eastAsia"/>
                <w:b/>
                <w:szCs w:val="21"/>
              </w:rPr>
              <w:t>、</w:t>
            </w:r>
            <w:r>
              <w:rPr>
                <w:rFonts w:ascii="宋体" w:hAnsi="宋体" w:cs="宋体" w:hint="eastAsia"/>
                <w:b/>
                <w:kern w:val="0"/>
                <w:szCs w:val="21"/>
              </w:rPr>
              <w:t>检验、验收等采用或依据的标准、规范</w:t>
            </w:r>
            <w:r>
              <w:rPr>
                <w:rFonts w:ascii="宋体" w:hAnsi="宋体" w:cs="宋体" w:hint="eastAsia"/>
                <w:b/>
                <w:szCs w:val="21"/>
              </w:rPr>
              <w:t>符合行业标准等内容进行综合评议</w:t>
            </w:r>
            <w:r w:rsidR="00BF76C6">
              <w:rPr>
                <w:rFonts w:ascii="宋体" w:hAnsi="宋体" w:cs="宋体" w:hint="eastAsia"/>
                <w:b/>
                <w:szCs w:val="21"/>
              </w:rPr>
              <w:t>，酌情给分</w:t>
            </w:r>
            <w:r>
              <w:rPr>
                <w:rFonts w:ascii="宋体" w:hAnsi="宋体" w:cs="宋体" w:hint="eastAsia"/>
                <w:b/>
                <w:szCs w:val="21"/>
              </w:rPr>
              <w:t>（</w:t>
            </w:r>
            <w:r w:rsidR="00B322E5">
              <w:rPr>
                <w:rFonts w:ascii="宋体" w:hAnsi="宋体" w:cs="宋体" w:hint="eastAsia"/>
                <w:b/>
                <w:szCs w:val="21"/>
              </w:rPr>
              <w:t>8</w:t>
            </w:r>
            <w:r>
              <w:rPr>
                <w:rFonts w:ascii="宋体" w:hAnsi="宋体" w:cs="宋体" w:hint="eastAsia"/>
                <w:b/>
                <w:szCs w:val="21"/>
              </w:rPr>
              <w:t>分）</w:t>
            </w:r>
          </w:p>
          <w:p w:rsidR="00515018" w:rsidRPr="0063045B" w:rsidRDefault="00515018" w:rsidP="00515018">
            <w:pPr>
              <w:spacing w:line="400" w:lineRule="exact"/>
              <w:rPr>
                <w:rFonts w:ascii="宋体" w:hAnsi="宋体" w:cs="宋体"/>
                <w:b/>
                <w:szCs w:val="21"/>
              </w:rPr>
            </w:pPr>
            <w:r>
              <w:rPr>
                <w:rFonts w:ascii="宋体" w:hAnsi="宋体" w:cs="宋体" w:hint="eastAsia"/>
                <w:kern w:val="0"/>
                <w:szCs w:val="21"/>
              </w:rPr>
              <w:t>要求质量保证措施完整、合理，</w:t>
            </w:r>
            <w:r>
              <w:rPr>
                <w:rFonts w:ascii="宋体" w:hAnsi="宋体" w:cs="宋体" w:hint="eastAsia"/>
                <w:szCs w:val="21"/>
              </w:rPr>
              <w:t>能确保所供产品质量符合国家法定标准的，保障措施有力</w:t>
            </w:r>
            <w:r>
              <w:rPr>
                <w:rFonts w:ascii="宋体" w:hAnsi="宋体" w:cs="宋体" w:hint="eastAsia"/>
                <w:kern w:val="0"/>
                <w:szCs w:val="21"/>
              </w:rPr>
              <w:t>。</w:t>
            </w:r>
          </w:p>
        </w:tc>
        <w:tc>
          <w:tcPr>
            <w:tcW w:w="803" w:type="dxa"/>
            <w:tcBorders>
              <w:top w:val="single" w:sz="4" w:space="0" w:color="auto"/>
              <w:left w:val="single" w:sz="4" w:space="0" w:color="auto"/>
              <w:right w:val="single" w:sz="4" w:space="0" w:color="auto"/>
            </w:tcBorders>
            <w:vAlign w:val="center"/>
          </w:tcPr>
          <w:p w:rsidR="00515018" w:rsidRDefault="00515018" w:rsidP="00515018">
            <w:pPr>
              <w:spacing w:line="400" w:lineRule="exact"/>
              <w:rPr>
                <w:szCs w:val="21"/>
              </w:rPr>
            </w:pPr>
          </w:p>
        </w:tc>
      </w:tr>
      <w:tr w:rsidR="00515018" w:rsidTr="00515018">
        <w:trPr>
          <w:cantSplit/>
          <w:trHeight w:val="454"/>
        </w:trPr>
        <w:tc>
          <w:tcPr>
            <w:tcW w:w="851" w:type="dxa"/>
            <w:vMerge/>
            <w:tcBorders>
              <w:left w:val="single" w:sz="4" w:space="0" w:color="auto"/>
              <w:right w:val="single" w:sz="4" w:space="0" w:color="auto"/>
            </w:tcBorders>
            <w:vAlign w:val="center"/>
          </w:tcPr>
          <w:p w:rsidR="00515018" w:rsidRDefault="00515018" w:rsidP="00515018">
            <w:pPr>
              <w:spacing w:line="400" w:lineRule="exact"/>
              <w:rPr>
                <w:szCs w:val="21"/>
              </w:rPr>
            </w:pPr>
          </w:p>
        </w:tc>
        <w:tc>
          <w:tcPr>
            <w:tcW w:w="7796" w:type="dxa"/>
            <w:tcBorders>
              <w:top w:val="single" w:sz="4" w:space="0" w:color="auto"/>
              <w:left w:val="single" w:sz="4" w:space="0" w:color="auto"/>
              <w:right w:val="single" w:sz="4" w:space="0" w:color="auto"/>
            </w:tcBorders>
            <w:vAlign w:val="center"/>
          </w:tcPr>
          <w:p w:rsidR="00515018" w:rsidRDefault="00515018" w:rsidP="00515018">
            <w:pPr>
              <w:spacing w:line="400" w:lineRule="exact"/>
              <w:rPr>
                <w:rFonts w:ascii="宋体" w:hAnsi="宋体" w:cs="宋体"/>
                <w:b/>
                <w:szCs w:val="21"/>
              </w:rPr>
            </w:pPr>
            <w:r>
              <w:rPr>
                <w:rFonts w:ascii="宋体" w:hAnsi="宋体" w:cs="宋体" w:hint="eastAsia"/>
                <w:b/>
                <w:szCs w:val="21"/>
              </w:rPr>
              <w:t>根据供应商提供的供货方案和</w:t>
            </w:r>
            <w:r>
              <w:rPr>
                <w:rFonts w:ascii="宋体" w:hAnsi="宋体" w:cs="宋体" w:hint="eastAsia"/>
                <w:b/>
                <w:bCs/>
                <w:szCs w:val="21"/>
              </w:rPr>
              <w:t>退换货服务方案</w:t>
            </w:r>
            <w:r>
              <w:rPr>
                <w:rFonts w:ascii="宋体" w:hAnsi="宋体" w:cs="宋体" w:hint="eastAsia"/>
                <w:b/>
                <w:szCs w:val="21"/>
              </w:rPr>
              <w:t>，包括</w:t>
            </w:r>
            <w:r>
              <w:rPr>
                <w:rFonts w:ascii="宋体" w:hAnsi="宋体" w:cs="宋体" w:hint="eastAsia"/>
                <w:b/>
                <w:bCs/>
                <w:szCs w:val="21"/>
              </w:rPr>
              <w:t>但不限于</w:t>
            </w:r>
            <w:r>
              <w:rPr>
                <w:rFonts w:ascii="宋体" w:hAnsi="宋体" w:cs="宋体" w:hint="eastAsia"/>
                <w:b/>
                <w:szCs w:val="21"/>
              </w:rPr>
              <w:t>供货期、交货方式、供货保障流程、配送方案、安装、调试和验收方案、</w:t>
            </w:r>
            <w:r>
              <w:rPr>
                <w:rFonts w:ascii="宋体" w:hAnsi="宋体" w:cs="宋体" w:hint="eastAsia"/>
                <w:b/>
                <w:bCs/>
                <w:szCs w:val="21"/>
              </w:rPr>
              <w:t>退换货时间、流程、人员安排</w:t>
            </w:r>
            <w:r>
              <w:rPr>
                <w:rFonts w:ascii="宋体" w:hAnsi="宋体" w:cs="宋体" w:hint="eastAsia"/>
                <w:b/>
                <w:szCs w:val="21"/>
              </w:rPr>
              <w:t>等进行评议</w:t>
            </w:r>
            <w:r w:rsidR="00BF76C6">
              <w:rPr>
                <w:rFonts w:ascii="宋体" w:hAnsi="宋体" w:cs="宋体" w:hint="eastAsia"/>
                <w:b/>
                <w:szCs w:val="21"/>
              </w:rPr>
              <w:t>，酌情给分（</w:t>
            </w:r>
            <w:r w:rsidR="00B322E5">
              <w:rPr>
                <w:rFonts w:ascii="宋体" w:hAnsi="宋体" w:cs="宋体" w:hint="eastAsia"/>
                <w:b/>
                <w:szCs w:val="21"/>
              </w:rPr>
              <w:t>8</w:t>
            </w:r>
            <w:r w:rsidR="00BF76C6">
              <w:rPr>
                <w:rFonts w:ascii="宋体" w:hAnsi="宋体" w:cs="宋体" w:hint="eastAsia"/>
                <w:b/>
                <w:szCs w:val="21"/>
              </w:rPr>
              <w:t>分）</w:t>
            </w:r>
          </w:p>
          <w:p w:rsidR="00515018" w:rsidRDefault="00515018" w:rsidP="00515018">
            <w:pPr>
              <w:spacing w:line="400" w:lineRule="exact"/>
              <w:rPr>
                <w:rFonts w:ascii="宋体" w:hAnsi="宋体" w:cs="宋体"/>
                <w:b/>
                <w:szCs w:val="21"/>
              </w:rPr>
            </w:pPr>
            <w:r>
              <w:rPr>
                <w:rFonts w:ascii="宋体" w:hAnsi="宋体" w:cs="宋体" w:hint="eastAsia"/>
                <w:kern w:val="0"/>
                <w:szCs w:val="21"/>
              </w:rPr>
              <w:t>要求供货期优于或满足招标文件要求、交货方式切合实际需求、供货保障流程设计合理，能确保供货；</w:t>
            </w:r>
            <w:r>
              <w:rPr>
                <w:rFonts w:ascii="宋体" w:hAnsi="宋体" w:cs="宋体" w:hint="eastAsia"/>
                <w:bCs/>
                <w:szCs w:val="21"/>
              </w:rPr>
              <w:t>有完善的退换货制度，流程设计安排合理，人员配置能确保及时退或换货。</w:t>
            </w:r>
          </w:p>
        </w:tc>
        <w:tc>
          <w:tcPr>
            <w:tcW w:w="803" w:type="dxa"/>
            <w:tcBorders>
              <w:top w:val="single" w:sz="4" w:space="0" w:color="auto"/>
              <w:left w:val="single" w:sz="4" w:space="0" w:color="auto"/>
              <w:right w:val="single" w:sz="4" w:space="0" w:color="auto"/>
            </w:tcBorders>
            <w:vAlign w:val="center"/>
          </w:tcPr>
          <w:p w:rsidR="00515018" w:rsidRDefault="00515018" w:rsidP="00515018">
            <w:pPr>
              <w:spacing w:line="400" w:lineRule="exact"/>
              <w:rPr>
                <w:szCs w:val="21"/>
              </w:rPr>
            </w:pPr>
          </w:p>
        </w:tc>
      </w:tr>
      <w:tr w:rsidR="00627702" w:rsidTr="00515018">
        <w:trPr>
          <w:cantSplit/>
          <w:trHeight w:val="454"/>
        </w:trPr>
        <w:tc>
          <w:tcPr>
            <w:tcW w:w="851" w:type="dxa"/>
            <w:vMerge/>
            <w:tcBorders>
              <w:left w:val="single" w:sz="4" w:space="0" w:color="auto"/>
              <w:right w:val="single" w:sz="4" w:space="0" w:color="auto"/>
            </w:tcBorders>
            <w:vAlign w:val="center"/>
          </w:tcPr>
          <w:p w:rsidR="00627702" w:rsidRDefault="00627702" w:rsidP="00515018">
            <w:pPr>
              <w:spacing w:line="400" w:lineRule="exact"/>
              <w:rPr>
                <w:szCs w:val="21"/>
              </w:rPr>
            </w:pPr>
          </w:p>
        </w:tc>
        <w:tc>
          <w:tcPr>
            <w:tcW w:w="7796" w:type="dxa"/>
            <w:tcBorders>
              <w:top w:val="single" w:sz="4" w:space="0" w:color="auto"/>
              <w:left w:val="single" w:sz="4" w:space="0" w:color="auto"/>
              <w:right w:val="single" w:sz="4" w:space="0" w:color="auto"/>
            </w:tcBorders>
            <w:vAlign w:val="center"/>
          </w:tcPr>
          <w:p w:rsidR="00627702" w:rsidRDefault="00515018" w:rsidP="00515018">
            <w:pPr>
              <w:spacing w:line="400" w:lineRule="exact"/>
              <w:rPr>
                <w:rFonts w:ascii="宋体" w:hAnsi="宋体" w:cs="宋体"/>
                <w:b/>
                <w:bCs/>
                <w:szCs w:val="21"/>
              </w:rPr>
            </w:pPr>
            <w:r>
              <w:rPr>
                <w:rFonts w:ascii="宋体" w:hAnsi="宋体" w:cs="宋体" w:hint="eastAsia"/>
                <w:b/>
                <w:bCs/>
                <w:szCs w:val="21"/>
              </w:rPr>
              <w:t>根据</w:t>
            </w:r>
            <w:r>
              <w:rPr>
                <w:rFonts w:ascii="宋体" w:hAnsi="宋体" w:cs="宋体" w:hint="eastAsia"/>
                <w:b/>
                <w:szCs w:val="21"/>
              </w:rPr>
              <w:t>供应商提供的</w:t>
            </w:r>
            <w:r>
              <w:rPr>
                <w:rFonts w:ascii="宋体" w:hAnsi="宋体" w:cs="宋体" w:hint="eastAsia"/>
                <w:b/>
                <w:bCs/>
                <w:szCs w:val="21"/>
              </w:rPr>
              <w:t>培训方案，包括维修检测培训、安装操作指导、培训人员技术力量、培训时间安排等进行评议，</w:t>
            </w:r>
            <w:r>
              <w:rPr>
                <w:rFonts w:ascii="宋体" w:hAnsi="宋体" w:cs="宋体" w:hint="eastAsia"/>
                <w:b/>
                <w:bCs/>
                <w:kern w:val="0"/>
                <w:szCs w:val="21"/>
              </w:rPr>
              <w:t>酌情给分</w:t>
            </w:r>
            <w:r>
              <w:rPr>
                <w:rFonts w:ascii="宋体" w:hAnsi="宋体" w:cs="宋体" w:hint="eastAsia"/>
                <w:b/>
                <w:bCs/>
                <w:szCs w:val="21"/>
              </w:rPr>
              <w:t>（</w:t>
            </w:r>
            <w:r w:rsidR="00B322E5">
              <w:rPr>
                <w:rFonts w:ascii="宋体" w:hAnsi="宋体" w:cs="宋体" w:hint="eastAsia"/>
                <w:b/>
                <w:bCs/>
                <w:szCs w:val="21"/>
              </w:rPr>
              <w:t>8</w:t>
            </w:r>
            <w:r>
              <w:rPr>
                <w:rFonts w:ascii="宋体" w:hAnsi="宋体" w:cs="宋体" w:hint="eastAsia"/>
                <w:b/>
                <w:bCs/>
                <w:szCs w:val="21"/>
              </w:rPr>
              <w:t>分）</w:t>
            </w:r>
          </w:p>
          <w:p w:rsidR="00515018" w:rsidRPr="00DB1A97" w:rsidRDefault="00515018" w:rsidP="00515018">
            <w:pPr>
              <w:spacing w:line="400" w:lineRule="exact"/>
              <w:rPr>
                <w:rFonts w:ascii="宋体" w:hAnsi="宋体" w:cs="宋体"/>
                <w:szCs w:val="21"/>
              </w:rPr>
            </w:pPr>
            <w:r>
              <w:rPr>
                <w:rFonts w:ascii="宋体" w:hAnsi="宋体" w:cs="宋体" w:hint="eastAsia"/>
                <w:kern w:val="0"/>
                <w:szCs w:val="21"/>
              </w:rPr>
              <w:t>要求培训时间安排合理、培训内容涵盖本次设备所需技术需求、能</w:t>
            </w:r>
            <w:r>
              <w:rPr>
                <w:rFonts w:ascii="宋体" w:hAnsi="宋体" w:cs="宋体" w:hint="eastAsia"/>
                <w:szCs w:val="21"/>
              </w:rPr>
              <w:t>确保采购人使用人员可自行完成常规操作、采购人维修人员可自行处理常见故障维修。</w:t>
            </w:r>
          </w:p>
        </w:tc>
        <w:tc>
          <w:tcPr>
            <w:tcW w:w="803" w:type="dxa"/>
            <w:tcBorders>
              <w:top w:val="single" w:sz="4" w:space="0" w:color="auto"/>
              <w:left w:val="single" w:sz="4" w:space="0" w:color="auto"/>
              <w:right w:val="single" w:sz="4" w:space="0" w:color="auto"/>
            </w:tcBorders>
            <w:vAlign w:val="center"/>
          </w:tcPr>
          <w:p w:rsidR="00627702" w:rsidRDefault="00627702" w:rsidP="00515018">
            <w:pPr>
              <w:spacing w:line="400" w:lineRule="exact"/>
              <w:rPr>
                <w:szCs w:val="21"/>
              </w:rPr>
            </w:pPr>
          </w:p>
        </w:tc>
      </w:tr>
      <w:tr w:rsidR="00627702" w:rsidTr="00515018">
        <w:trPr>
          <w:cantSplit/>
          <w:trHeight w:val="454"/>
        </w:trPr>
        <w:tc>
          <w:tcPr>
            <w:tcW w:w="851" w:type="dxa"/>
            <w:vMerge/>
            <w:tcBorders>
              <w:left w:val="single" w:sz="4" w:space="0" w:color="auto"/>
              <w:right w:val="single" w:sz="4" w:space="0" w:color="auto"/>
            </w:tcBorders>
            <w:vAlign w:val="center"/>
          </w:tcPr>
          <w:p w:rsidR="00627702" w:rsidRDefault="00627702" w:rsidP="00515018">
            <w:pPr>
              <w:spacing w:line="400" w:lineRule="exact"/>
              <w:rPr>
                <w:szCs w:val="21"/>
              </w:rPr>
            </w:pPr>
          </w:p>
        </w:tc>
        <w:tc>
          <w:tcPr>
            <w:tcW w:w="7796" w:type="dxa"/>
            <w:tcBorders>
              <w:top w:val="single" w:sz="4" w:space="0" w:color="auto"/>
              <w:left w:val="single" w:sz="4" w:space="0" w:color="auto"/>
              <w:bottom w:val="single" w:sz="4" w:space="0" w:color="auto"/>
              <w:right w:val="single" w:sz="4" w:space="0" w:color="auto"/>
            </w:tcBorders>
            <w:vAlign w:val="center"/>
          </w:tcPr>
          <w:p w:rsidR="00DB1A97" w:rsidRDefault="00DB1A97" w:rsidP="00515018">
            <w:pPr>
              <w:spacing w:line="400" w:lineRule="exact"/>
              <w:rPr>
                <w:rFonts w:ascii="宋体" w:hAnsi="宋体" w:cs="宋体"/>
                <w:b/>
                <w:bCs/>
                <w:szCs w:val="21"/>
              </w:rPr>
            </w:pPr>
            <w:r>
              <w:rPr>
                <w:rFonts w:ascii="宋体" w:hAnsi="宋体" w:cs="宋体" w:hint="eastAsia"/>
                <w:b/>
                <w:kern w:val="0"/>
                <w:szCs w:val="21"/>
              </w:rPr>
              <w:t>根据供应商提供的</w:t>
            </w:r>
            <w:r>
              <w:rPr>
                <w:rFonts w:ascii="宋体" w:hAnsi="宋体" w:cs="宋体" w:hint="eastAsia"/>
                <w:b/>
                <w:bCs/>
                <w:szCs w:val="21"/>
              </w:rPr>
              <w:t>售后服务方案，包括但不限于售后资质，服务响应时间、技术支持、服务体系等进行评议，酌情给分（</w:t>
            </w:r>
            <w:r w:rsidR="00DA2F73">
              <w:rPr>
                <w:rFonts w:ascii="宋体" w:hAnsi="宋体" w:cs="宋体" w:hint="eastAsia"/>
                <w:b/>
                <w:bCs/>
                <w:szCs w:val="21"/>
              </w:rPr>
              <w:t>5</w:t>
            </w:r>
            <w:r>
              <w:rPr>
                <w:rFonts w:ascii="宋体" w:hAnsi="宋体" w:cs="宋体" w:hint="eastAsia"/>
                <w:b/>
                <w:bCs/>
                <w:szCs w:val="21"/>
              </w:rPr>
              <w:t>分）</w:t>
            </w:r>
          </w:p>
          <w:p w:rsidR="00627702" w:rsidRPr="00DB1A97" w:rsidRDefault="00DB1A97" w:rsidP="00694F1E">
            <w:pPr>
              <w:spacing w:line="400" w:lineRule="exact"/>
              <w:rPr>
                <w:rFonts w:ascii="宋体" w:hAnsi="宋体" w:cs="宋体"/>
                <w:szCs w:val="21"/>
              </w:rPr>
            </w:pPr>
            <w:r>
              <w:rPr>
                <w:rFonts w:ascii="宋体" w:hAnsi="宋体" w:cs="宋体" w:hint="eastAsia"/>
                <w:szCs w:val="21"/>
              </w:rPr>
              <w:t>要求</w:t>
            </w:r>
            <w:r w:rsidRPr="00DB1A97">
              <w:rPr>
                <w:rFonts w:ascii="宋体" w:hAnsi="宋体" w:cs="宋体" w:hint="eastAsia"/>
                <w:szCs w:val="21"/>
              </w:rPr>
              <w:t>具有</w:t>
            </w:r>
            <w:r>
              <w:rPr>
                <w:rFonts w:ascii="宋体" w:hAnsi="宋体" w:cs="宋体" w:hint="eastAsia"/>
                <w:szCs w:val="21"/>
              </w:rPr>
              <w:t>售后</w:t>
            </w:r>
            <w:r w:rsidRPr="00DB1A97">
              <w:rPr>
                <w:rFonts w:ascii="宋体" w:hAnsi="宋体" w:cs="宋体" w:hint="eastAsia"/>
                <w:szCs w:val="21"/>
              </w:rPr>
              <w:t>资质</w:t>
            </w:r>
            <w:r>
              <w:rPr>
                <w:rFonts w:ascii="宋体" w:hAnsi="宋体" w:cs="宋体" w:hint="eastAsia"/>
                <w:szCs w:val="21"/>
              </w:rPr>
              <w:t>、</w:t>
            </w:r>
            <w:r w:rsidRPr="00DB1A97">
              <w:rPr>
                <w:rFonts w:ascii="宋体" w:hAnsi="宋体" w:cs="宋体" w:hint="eastAsia"/>
                <w:szCs w:val="21"/>
              </w:rPr>
              <w:t>方案完整合理、保修范围覆盖本项目内容、能确保在30分钟内响应，并在2小时内到达现场、技术支持强大、服务体系完善</w:t>
            </w:r>
            <w:r>
              <w:rPr>
                <w:rFonts w:ascii="宋体" w:hAnsi="宋体" w:cs="宋体" w:hint="eastAsia"/>
                <w:szCs w:val="21"/>
              </w:rPr>
              <w:t>。</w:t>
            </w:r>
          </w:p>
        </w:tc>
        <w:tc>
          <w:tcPr>
            <w:tcW w:w="803" w:type="dxa"/>
            <w:tcBorders>
              <w:top w:val="single" w:sz="4" w:space="0" w:color="auto"/>
              <w:left w:val="single" w:sz="4" w:space="0" w:color="auto"/>
              <w:bottom w:val="single" w:sz="4" w:space="0" w:color="auto"/>
              <w:right w:val="single" w:sz="4" w:space="0" w:color="auto"/>
            </w:tcBorders>
            <w:vAlign w:val="center"/>
          </w:tcPr>
          <w:p w:rsidR="00627702" w:rsidRDefault="00627702" w:rsidP="00515018">
            <w:pPr>
              <w:spacing w:line="400" w:lineRule="exact"/>
              <w:rPr>
                <w:szCs w:val="21"/>
              </w:rPr>
            </w:pPr>
          </w:p>
        </w:tc>
      </w:tr>
      <w:tr w:rsidR="00627702" w:rsidTr="00515018">
        <w:trPr>
          <w:cantSplit/>
          <w:trHeight w:val="454"/>
        </w:trPr>
        <w:tc>
          <w:tcPr>
            <w:tcW w:w="851" w:type="dxa"/>
            <w:tcBorders>
              <w:top w:val="single" w:sz="4" w:space="0" w:color="auto"/>
              <w:left w:val="single" w:sz="4" w:space="0" w:color="auto"/>
              <w:bottom w:val="single" w:sz="4" w:space="0" w:color="auto"/>
              <w:right w:val="single" w:sz="4" w:space="0" w:color="auto"/>
            </w:tcBorders>
            <w:vAlign w:val="center"/>
          </w:tcPr>
          <w:p w:rsidR="00627702" w:rsidRDefault="00627702" w:rsidP="00515018">
            <w:pPr>
              <w:spacing w:line="400" w:lineRule="exact"/>
              <w:rPr>
                <w:szCs w:val="21"/>
              </w:rPr>
            </w:pPr>
            <w:r>
              <w:rPr>
                <w:szCs w:val="21"/>
              </w:rPr>
              <w:lastRenderedPageBreak/>
              <w:t>价格分</w:t>
            </w:r>
            <w:r>
              <w:rPr>
                <w:szCs w:val="21"/>
              </w:rPr>
              <w:t xml:space="preserve"> </w:t>
            </w:r>
          </w:p>
          <w:p w:rsidR="00627702" w:rsidRDefault="00627702" w:rsidP="00515018">
            <w:pPr>
              <w:spacing w:line="400" w:lineRule="exact"/>
              <w:rPr>
                <w:szCs w:val="21"/>
              </w:rPr>
            </w:pPr>
            <w:r>
              <w:rPr>
                <w:rFonts w:hint="eastAsia"/>
                <w:szCs w:val="21"/>
              </w:rPr>
              <w:t>30</w:t>
            </w:r>
            <w:r>
              <w:rPr>
                <w:szCs w:val="21"/>
              </w:rPr>
              <w:t>分</w:t>
            </w:r>
          </w:p>
        </w:tc>
        <w:tc>
          <w:tcPr>
            <w:tcW w:w="7796" w:type="dxa"/>
            <w:tcBorders>
              <w:top w:val="single" w:sz="4" w:space="0" w:color="auto"/>
              <w:left w:val="single" w:sz="4" w:space="0" w:color="auto"/>
              <w:bottom w:val="single" w:sz="4" w:space="0" w:color="auto"/>
              <w:right w:val="single" w:sz="4" w:space="0" w:color="auto"/>
            </w:tcBorders>
            <w:vAlign w:val="center"/>
          </w:tcPr>
          <w:p w:rsidR="00627702" w:rsidRPr="00627702" w:rsidRDefault="00627702" w:rsidP="00515018">
            <w:pPr>
              <w:spacing w:line="400" w:lineRule="exact"/>
              <w:rPr>
                <w:rFonts w:ascii="宋体" w:hAnsi="宋体" w:cs="宋体"/>
                <w:szCs w:val="21"/>
              </w:rPr>
            </w:pPr>
            <w:r w:rsidRPr="00627702">
              <w:rPr>
                <w:rFonts w:ascii="宋体" w:hAnsi="宋体" w:cs="宋体"/>
                <w:szCs w:val="21"/>
              </w:rPr>
              <w:t>评标基准价=</w:t>
            </w:r>
            <w:r>
              <w:rPr>
                <w:rFonts w:ascii="宋体" w:hAnsi="宋体" w:cs="宋体" w:hint="eastAsia"/>
                <w:szCs w:val="21"/>
              </w:rPr>
              <w:t>满足招标文件要求且“评标价格”中最低的价格为评标基准价</w:t>
            </w:r>
          </w:p>
          <w:p w:rsidR="00627702" w:rsidRDefault="00627702" w:rsidP="00515018">
            <w:pPr>
              <w:spacing w:line="400" w:lineRule="exact"/>
              <w:rPr>
                <w:rFonts w:ascii="宋体" w:hAnsi="宋体" w:cs="宋体"/>
                <w:szCs w:val="21"/>
              </w:rPr>
            </w:pPr>
            <w:r w:rsidRPr="00627702">
              <w:rPr>
                <w:rFonts w:ascii="宋体" w:hAnsi="宋体" w:cs="宋体"/>
                <w:szCs w:val="21"/>
              </w:rPr>
              <w:t>基准价得分为满分</w:t>
            </w:r>
            <w:r w:rsidRPr="00627702">
              <w:rPr>
                <w:rFonts w:ascii="宋体" w:hAnsi="宋体" w:cs="宋体" w:hint="eastAsia"/>
                <w:szCs w:val="21"/>
              </w:rPr>
              <w:t>30分</w:t>
            </w:r>
            <w:r w:rsidRPr="00627702">
              <w:rPr>
                <w:rFonts w:ascii="宋体" w:hAnsi="宋体" w:cs="宋体"/>
                <w:szCs w:val="21"/>
              </w:rPr>
              <w:t>。</w:t>
            </w:r>
            <w:r>
              <w:rPr>
                <w:rFonts w:ascii="宋体" w:hAnsi="宋体" w:cs="宋体" w:hint="eastAsia"/>
                <w:szCs w:val="21"/>
              </w:rPr>
              <w:t>其他供应商报价得分计算公式如下：</w:t>
            </w:r>
          </w:p>
          <w:p w:rsidR="00627702" w:rsidRDefault="00627702" w:rsidP="00515018">
            <w:pPr>
              <w:spacing w:line="400" w:lineRule="exact"/>
              <w:rPr>
                <w:rFonts w:ascii="宋体" w:hAnsi="宋体" w:cs="宋体"/>
                <w:szCs w:val="21"/>
              </w:rPr>
            </w:pPr>
            <w:r>
              <w:rPr>
                <w:rFonts w:ascii="宋体" w:hAnsi="宋体" w:cs="宋体" w:hint="eastAsia"/>
                <w:szCs w:val="21"/>
              </w:rPr>
              <w:t>其他供应商报价得分=（评标基准价/参与评审的价格）×30%×100</w:t>
            </w:r>
          </w:p>
          <w:p w:rsidR="00B322E5" w:rsidRPr="00B322E5" w:rsidRDefault="00B322E5" w:rsidP="00B322E5">
            <w:pPr>
              <w:spacing w:line="400" w:lineRule="exact"/>
              <w:rPr>
                <w:b/>
                <w:szCs w:val="21"/>
              </w:rPr>
            </w:pPr>
            <w:r w:rsidRPr="00B322E5">
              <w:rPr>
                <w:rFonts w:hint="eastAsia"/>
                <w:b/>
                <w:szCs w:val="21"/>
              </w:rPr>
              <w:t>注：</w:t>
            </w:r>
            <w:r w:rsidRPr="00B322E5">
              <w:rPr>
                <w:rFonts w:hint="eastAsia"/>
                <w:b/>
                <w:szCs w:val="21"/>
              </w:rPr>
              <w:t>1</w:t>
            </w:r>
            <w:r w:rsidRPr="00B322E5">
              <w:rPr>
                <w:rFonts w:hint="eastAsia"/>
                <w:b/>
                <w:szCs w:val="21"/>
              </w:rPr>
              <w:t>、投标报价超过对应最高限价的作无效标处理。</w:t>
            </w:r>
          </w:p>
          <w:p w:rsidR="00B322E5" w:rsidRDefault="00B322E5" w:rsidP="00B322E5">
            <w:pPr>
              <w:spacing w:line="400" w:lineRule="exact"/>
              <w:rPr>
                <w:szCs w:val="21"/>
              </w:rPr>
            </w:pPr>
            <w:r w:rsidRPr="00B322E5">
              <w:rPr>
                <w:rFonts w:hint="eastAsia"/>
                <w:b/>
                <w:szCs w:val="21"/>
              </w:rPr>
              <w:t>2</w:t>
            </w:r>
            <w:r w:rsidRPr="00B322E5">
              <w:rPr>
                <w:rFonts w:hint="eastAsia"/>
                <w:b/>
                <w:szCs w:val="21"/>
              </w:rPr>
              <w:t>、价格得分小数点后保留</w:t>
            </w:r>
            <w:r w:rsidRPr="00B322E5">
              <w:rPr>
                <w:rFonts w:hint="eastAsia"/>
                <w:b/>
                <w:szCs w:val="21"/>
              </w:rPr>
              <w:t>2</w:t>
            </w:r>
            <w:r w:rsidRPr="00B322E5">
              <w:rPr>
                <w:rFonts w:hint="eastAsia"/>
                <w:b/>
                <w:szCs w:val="21"/>
              </w:rPr>
              <w:t>位小数，第</w:t>
            </w:r>
            <w:r w:rsidRPr="00B322E5">
              <w:rPr>
                <w:rFonts w:hint="eastAsia"/>
                <w:b/>
                <w:szCs w:val="21"/>
              </w:rPr>
              <w:t>3</w:t>
            </w:r>
            <w:r w:rsidRPr="00B322E5">
              <w:rPr>
                <w:rFonts w:hint="eastAsia"/>
                <w:b/>
                <w:szCs w:val="21"/>
              </w:rPr>
              <w:t>位小数四舍五入。</w:t>
            </w:r>
          </w:p>
        </w:tc>
        <w:tc>
          <w:tcPr>
            <w:tcW w:w="803" w:type="dxa"/>
            <w:tcBorders>
              <w:top w:val="single" w:sz="4" w:space="0" w:color="auto"/>
              <w:left w:val="single" w:sz="4" w:space="0" w:color="auto"/>
              <w:bottom w:val="single" w:sz="4" w:space="0" w:color="auto"/>
              <w:right w:val="single" w:sz="4" w:space="0" w:color="auto"/>
            </w:tcBorders>
            <w:vAlign w:val="center"/>
          </w:tcPr>
          <w:p w:rsidR="00627702" w:rsidRDefault="00627702" w:rsidP="00515018">
            <w:pPr>
              <w:spacing w:line="400" w:lineRule="exact"/>
              <w:rPr>
                <w:szCs w:val="21"/>
              </w:rPr>
            </w:pPr>
          </w:p>
        </w:tc>
      </w:tr>
      <w:tr w:rsidR="00627702" w:rsidTr="00515018">
        <w:trPr>
          <w:cantSplit/>
          <w:trHeight w:val="454"/>
        </w:trPr>
        <w:tc>
          <w:tcPr>
            <w:tcW w:w="851" w:type="dxa"/>
            <w:tcBorders>
              <w:top w:val="single" w:sz="4" w:space="0" w:color="auto"/>
              <w:left w:val="single" w:sz="4" w:space="0" w:color="auto"/>
              <w:bottom w:val="single" w:sz="4" w:space="0" w:color="auto"/>
              <w:right w:val="single" w:sz="4" w:space="0" w:color="auto"/>
            </w:tcBorders>
            <w:vAlign w:val="center"/>
          </w:tcPr>
          <w:p w:rsidR="00627702" w:rsidRDefault="00627702" w:rsidP="00515018">
            <w:pPr>
              <w:spacing w:line="400" w:lineRule="exact"/>
              <w:rPr>
                <w:b/>
                <w:szCs w:val="21"/>
              </w:rPr>
            </w:pPr>
          </w:p>
        </w:tc>
        <w:tc>
          <w:tcPr>
            <w:tcW w:w="7796" w:type="dxa"/>
            <w:tcBorders>
              <w:top w:val="single" w:sz="4" w:space="0" w:color="auto"/>
              <w:left w:val="single" w:sz="4" w:space="0" w:color="auto"/>
              <w:bottom w:val="single" w:sz="4" w:space="0" w:color="auto"/>
              <w:right w:val="single" w:sz="4" w:space="0" w:color="auto"/>
            </w:tcBorders>
            <w:vAlign w:val="center"/>
          </w:tcPr>
          <w:p w:rsidR="00627702" w:rsidRDefault="00627702" w:rsidP="00515018">
            <w:pPr>
              <w:spacing w:line="400" w:lineRule="exact"/>
              <w:jc w:val="center"/>
              <w:rPr>
                <w:szCs w:val="21"/>
              </w:rPr>
            </w:pPr>
            <w:r>
              <w:rPr>
                <w:szCs w:val="21"/>
              </w:rPr>
              <w:t>总</w:t>
            </w:r>
            <w:r>
              <w:rPr>
                <w:rFonts w:hint="eastAsia"/>
                <w:szCs w:val="21"/>
              </w:rPr>
              <w:t xml:space="preserve">      </w:t>
            </w:r>
            <w:r>
              <w:rPr>
                <w:szCs w:val="21"/>
              </w:rPr>
              <w:t>分</w:t>
            </w:r>
          </w:p>
        </w:tc>
        <w:tc>
          <w:tcPr>
            <w:tcW w:w="803" w:type="dxa"/>
            <w:tcBorders>
              <w:top w:val="single" w:sz="4" w:space="0" w:color="auto"/>
              <w:left w:val="single" w:sz="4" w:space="0" w:color="auto"/>
              <w:bottom w:val="single" w:sz="4" w:space="0" w:color="auto"/>
              <w:right w:val="single" w:sz="4" w:space="0" w:color="auto"/>
            </w:tcBorders>
            <w:vAlign w:val="center"/>
          </w:tcPr>
          <w:p w:rsidR="00627702" w:rsidRDefault="00627702" w:rsidP="00515018">
            <w:pPr>
              <w:spacing w:line="400" w:lineRule="exact"/>
              <w:rPr>
                <w:szCs w:val="21"/>
              </w:rPr>
            </w:pPr>
          </w:p>
        </w:tc>
      </w:tr>
    </w:tbl>
    <w:p w:rsidR="00256E8A" w:rsidRDefault="00256E8A" w:rsidP="00256E8A">
      <w:pPr>
        <w:spacing w:line="240" w:lineRule="exact"/>
        <w:rPr>
          <w:rFonts w:ascii="宋体" w:hAnsi="宋体"/>
          <w:sz w:val="24"/>
          <w:szCs w:val="24"/>
        </w:rPr>
      </w:pPr>
    </w:p>
    <w:p w:rsidR="00256E8A" w:rsidRDefault="00256E8A" w:rsidP="00256E8A">
      <w:pPr>
        <w:spacing w:line="360" w:lineRule="exact"/>
        <w:ind w:left="1071" w:hangingChars="450" w:hanging="1071"/>
        <w:rPr>
          <w:spacing w:val="14"/>
        </w:rPr>
      </w:pPr>
      <w:r>
        <w:rPr>
          <w:rFonts w:hAnsi="宋体"/>
          <w:spacing w:val="14"/>
        </w:rPr>
        <w:t>备注：</w:t>
      </w:r>
    </w:p>
    <w:p w:rsidR="00256E8A" w:rsidRDefault="00256E8A" w:rsidP="00256E8A">
      <w:pPr>
        <w:spacing w:line="360" w:lineRule="exact"/>
        <w:ind w:left="1071" w:hangingChars="450" w:hanging="1071"/>
        <w:rPr>
          <w:spacing w:val="14"/>
        </w:rPr>
      </w:pPr>
      <w:r>
        <w:rPr>
          <w:spacing w:val="14"/>
        </w:rPr>
        <w:t>1</w:t>
      </w:r>
      <w:r>
        <w:rPr>
          <w:rFonts w:hAnsi="宋体"/>
          <w:spacing w:val="14"/>
        </w:rPr>
        <w:t>）评委根据评标情况逐栏打分，每栏分值不得超出本栏规定的分值范围；</w:t>
      </w:r>
    </w:p>
    <w:p w:rsidR="00256E8A" w:rsidRDefault="00256E8A" w:rsidP="00256E8A">
      <w:pPr>
        <w:spacing w:line="360" w:lineRule="exact"/>
        <w:ind w:left="357" w:hangingChars="150" w:hanging="357"/>
        <w:rPr>
          <w:rFonts w:hAnsi="宋体"/>
          <w:spacing w:val="14"/>
        </w:rPr>
      </w:pPr>
      <w:r>
        <w:rPr>
          <w:spacing w:val="14"/>
        </w:rPr>
        <w:t>2</w:t>
      </w:r>
      <w:r>
        <w:rPr>
          <w:rFonts w:hAnsi="宋体"/>
          <w:spacing w:val="14"/>
        </w:rPr>
        <w:t>）各评分因素分值精确到小数点后</w:t>
      </w:r>
      <w:r w:rsidR="00CA0B9B">
        <w:rPr>
          <w:rFonts w:hAnsi="宋体" w:hint="eastAsia"/>
          <w:spacing w:val="14"/>
        </w:rPr>
        <w:t>两</w:t>
      </w:r>
      <w:r>
        <w:rPr>
          <w:rFonts w:hAnsi="宋体"/>
          <w:spacing w:val="14"/>
        </w:rPr>
        <w:t>位；</w:t>
      </w:r>
    </w:p>
    <w:p w:rsidR="00256E8A" w:rsidRDefault="00256E8A" w:rsidP="00256E8A">
      <w:pPr>
        <w:spacing w:line="360" w:lineRule="exact"/>
        <w:ind w:left="357" w:hangingChars="150" w:hanging="357"/>
        <w:rPr>
          <w:spacing w:val="14"/>
        </w:rPr>
      </w:pPr>
      <w:r>
        <w:rPr>
          <w:spacing w:val="14"/>
        </w:rPr>
        <w:t>3</w:t>
      </w:r>
      <w:r>
        <w:rPr>
          <w:rFonts w:hAnsi="宋体"/>
          <w:spacing w:val="14"/>
        </w:rPr>
        <w:t>）评标过程中有其他未尽事宜，由评委会集体讨论决定。</w:t>
      </w:r>
    </w:p>
    <w:p w:rsidR="004E3970" w:rsidRDefault="004E3970">
      <w:pPr>
        <w:widowControl/>
        <w:jc w:val="left"/>
        <w:rPr>
          <w:b/>
          <w:bCs/>
        </w:rPr>
      </w:pPr>
      <w:r>
        <w:rPr>
          <w:b/>
          <w:bCs/>
        </w:rPr>
        <w:br w:type="page"/>
      </w:r>
    </w:p>
    <w:p w:rsidR="00256E8A" w:rsidRDefault="004E3970">
      <w:pPr>
        <w:rPr>
          <w:b/>
          <w:bCs/>
        </w:rPr>
      </w:pPr>
      <w:r>
        <w:rPr>
          <w:rFonts w:hint="eastAsia"/>
          <w:b/>
          <w:bCs/>
        </w:rPr>
        <w:lastRenderedPageBreak/>
        <w:t>附件</w:t>
      </w:r>
    </w:p>
    <w:p w:rsidR="004E3970" w:rsidRDefault="004E3970">
      <w:pPr>
        <w:rPr>
          <w:rFonts w:ascii="宋体" w:eastAsia="宋体" w:hAnsi="宋体"/>
          <w:sz w:val="24"/>
          <w:szCs w:val="24"/>
        </w:rPr>
      </w:pPr>
      <w:r>
        <w:rPr>
          <w:rFonts w:ascii="宋体" w:eastAsia="宋体" w:hAnsi="宋体" w:cs="Times New Roman"/>
          <w:sz w:val="24"/>
          <w:szCs w:val="24"/>
        </w:rPr>
        <w:t>油</w:t>
      </w:r>
      <w:r>
        <w:rPr>
          <w:rFonts w:ascii="宋体" w:eastAsia="宋体" w:hAnsi="宋体" w:cs="Times New Roman" w:hint="eastAsia"/>
          <w:sz w:val="24"/>
          <w:szCs w:val="24"/>
        </w:rPr>
        <w:t>润滑</w:t>
      </w:r>
      <w:r>
        <w:rPr>
          <w:rFonts w:ascii="宋体" w:eastAsia="宋体" w:hAnsi="宋体" w:cs="Times New Roman"/>
          <w:sz w:val="24"/>
          <w:szCs w:val="24"/>
        </w:rPr>
        <w:t>式旋片真空泵</w:t>
      </w:r>
      <w:r>
        <w:rPr>
          <w:rFonts w:ascii="宋体" w:eastAsia="宋体" w:hAnsi="宋体" w:hint="eastAsia"/>
          <w:sz w:val="24"/>
          <w:szCs w:val="24"/>
        </w:rPr>
        <w:t>技术要求:</w:t>
      </w:r>
    </w:p>
    <w:p w:rsidR="004E3970" w:rsidRPr="004E3970" w:rsidRDefault="004E3970" w:rsidP="004E3970">
      <w:pPr>
        <w:rPr>
          <w:bCs/>
        </w:rPr>
      </w:pPr>
      <w:r w:rsidRPr="004E3970">
        <w:rPr>
          <w:rFonts w:hint="eastAsia"/>
          <w:bCs/>
        </w:rPr>
        <w:t>（</w:t>
      </w:r>
      <w:r w:rsidRPr="004E3970">
        <w:rPr>
          <w:rFonts w:hint="eastAsia"/>
          <w:bCs/>
        </w:rPr>
        <w:t>1</w:t>
      </w:r>
      <w:r w:rsidRPr="004E3970">
        <w:rPr>
          <w:rFonts w:hint="eastAsia"/>
          <w:bCs/>
        </w:rPr>
        <w:t>）单台额定流量：≥</w:t>
      </w:r>
      <w:r w:rsidRPr="004E3970">
        <w:rPr>
          <w:rFonts w:hint="eastAsia"/>
          <w:bCs/>
        </w:rPr>
        <w:t>200m</w:t>
      </w:r>
      <w:r w:rsidRPr="004E3970">
        <w:rPr>
          <w:rFonts w:hint="eastAsia"/>
          <w:bCs/>
          <w:vertAlign w:val="superscript"/>
        </w:rPr>
        <w:t>3</w:t>
      </w:r>
      <w:r w:rsidRPr="004E3970">
        <w:rPr>
          <w:rFonts w:hint="eastAsia"/>
          <w:bCs/>
        </w:rPr>
        <w:t>/h</w:t>
      </w:r>
      <w:r w:rsidRPr="004E3970">
        <w:rPr>
          <w:rFonts w:hint="eastAsia"/>
          <w:bCs/>
        </w:rPr>
        <w:t>；</w:t>
      </w:r>
    </w:p>
    <w:p w:rsidR="004E3970" w:rsidRPr="004E3970" w:rsidRDefault="004E3970" w:rsidP="004E3970">
      <w:pPr>
        <w:rPr>
          <w:bCs/>
        </w:rPr>
      </w:pPr>
      <w:r w:rsidRPr="004E3970">
        <w:rPr>
          <w:rFonts w:hint="eastAsia"/>
          <w:bCs/>
        </w:rPr>
        <w:t>（</w:t>
      </w:r>
      <w:r w:rsidRPr="004E3970">
        <w:rPr>
          <w:rFonts w:hint="eastAsia"/>
          <w:bCs/>
        </w:rPr>
        <w:t>2</w:t>
      </w:r>
      <w:r w:rsidRPr="004E3970">
        <w:rPr>
          <w:rFonts w:hint="eastAsia"/>
          <w:bCs/>
        </w:rPr>
        <w:t>）单台功率：≤</w:t>
      </w:r>
      <w:r w:rsidRPr="004E3970">
        <w:rPr>
          <w:rFonts w:hint="eastAsia"/>
          <w:bCs/>
        </w:rPr>
        <w:t>5.5KW</w:t>
      </w:r>
      <w:r w:rsidRPr="004E3970">
        <w:rPr>
          <w:rFonts w:hint="eastAsia"/>
          <w:bCs/>
        </w:rPr>
        <w:t>。</w:t>
      </w:r>
    </w:p>
    <w:p w:rsidR="004E3970" w:rsidRPr="0049695C" w:rsidRDefault="004E3970" w:rsidP="004E3970">
      <w:pPr>
        <w:rPr>
          <w:bCs/>
        </w:rPr>
      </w:pPr>
      <w:r w:rsidRPr="004E3970">
        <w:rPr>
          <w:rFonts w:hint="eastAsia"/>
          <w:bCs/>
        </w:rPr>
        <w:t>（</w:t>
      </w:r>
      <w:r w:rsidRPr="004E3970">
        <w:rPr>
          <w:rFonts w:hint="eastAsia"/>
          <w:bCs/>
        </w:rPr>
        <w:t>3</w:t>
      </w:r>
      <w:r w:rsidRPr="004E3970">
        <w:rPr>
          <w:rFonts w:hint="eastAsia"/>
          <w:bCs/>
        </w:rPr>
        <w:t>）噪音：</w:t>
      </w:r>
      <w:r w:rsidRPr="0049695C">
        <w:rPr>
          <w:rFonts w:hint="eastAsia"/>
          <w:bCs/>
        </w:rPr>
        <w:t>≤</w:t>
      </w:r>
      <w:r w:rsidRPr="0049695C">
        <w:rPr>
          <w:rFonts w:hint="eastAsia"/>
          <w:bCs/>
        </w:rPr>
        <w:t>67dB</w:t>
      </w:r>
      <w:r w:rsidRPr="0049695C">
        <w:rPr>
          <w:rFonts w:hint="eastAsia"/>
          <w:bCs/>
        </w:rPr>
        <w:t>（</w:t>
      </w:r>
      <w:r w:rsidRPr="0049695C">
        <w:rPr>
          <w:rFonts w:hint="eastAsia"/>
          <w:bCs/>
        </w:rPr>
        <w:t>A</w:t>
      </w:r>
      <w:r w:rsidRPr="0049695C">
        <w:rPr>
          <w:rFonts w:hint="eastAsia"/>
          <w:bCs/>
        </w:rPr>
        <w:t>）</w:t>
      </w:r>
    </w:p>
    <w:p w:rsidR="004E3970" w:rsidRPr="0049695C" w:rsidRDefault="004E3970" w:rsidP="004E3970">
      <w:pPr>
        <w:rPr>
          <w:bCs/>
        </w:rPr>
      </w:pPr>
      <w:r w:rsidRPr="0049695C">
        <w:rPr>
          <w:rFonts w:hint="eastAsia"/>
          <w:bCs/>
        </w:rPr>
        <w:t>（</w:t>
      </w:r>
      <w:r w:rsidRPr="0049695C">
        <w:rPr>
          <w:rFonts w:hint="eastAsia"/>
          <w:bCs/>
        </w:rPr>
        <w:t>4</w:t>
      </w:r>
      <w:r w:rsidRPr="0049695C">
        <w:rPr>
          <w:rFonts w:hint="eastAsia"/>
          <w:bCs/>
        </w:rPr>
        <w:t>）法兰式电机，转子两侧装有轴承，叶片采用铝合金材质，吸气口内置网状过滤器和止回阀，压缩腔内采用</w:t>
      </w:r>
      <w:r w:rsidRPr="0049695C">
        <w:rPr>
          <w:rFonts w:hint="eastAsia"/>
          <w:bCs/>
        </w:rPr>
        <w:t>O</w:t>
      </w:r>
      <w:r w:rsidRPr="0049695C">
        <w:rPr>
          <w:rFonts w:hint="eastAsia"/>
          <w:bCs/>
        </w:rPr>
        <w:t>型密封圈。法兰式电机符合保护标准</w:t>
      </w:r>
      <w:r w:rsidRPr="0049695C">
        <w:rPr>
          <w:rFonts w:hint="eastAsia"/>
          <w:bCs/>
        </w:rPr>
        <w:t>IP54</w:t>
      </w:r>
      <w:r w:rsidRPr="0049695C">
        <w:rPr>
          <w:rFonts w:hint="eastAsia"/>
          <w:bCs/>
        </w:rPr>
        <w:t>，绝缘等级</w:t>
      </w:r>
      <w:r w:rsidRPr="0049695C">
        <w:rPr>
          <w:rFonts w:hint="eastAsia"/>
          <w:bCs/>
        </w:rPr>
        <w:t>F</w:t>
      </w:r>
      <w:r w:rsidRPr="0049695C">
        <w:rPr>
          <w:rFonts w:hint="eastAsia"/>
          <w:bCs/>
        </w:rPr>
        <w:t>。</w:t>
      </w:r>
    </w:p>
    <w:p w:rsidR="004E3970" w:rsidRPr="0049695C" w:rsidRDefault="004E3970" w:rsidP="004E3970">
      <w:pPr>
        <w:rPr>
          <w:bCs/>
        </w:rPr>
      </w:pPr>
      <w:r w:rsidRPr="0049695C">
        <w:rPr>
          <w:rFonts w:hint="eastAsia"/>
          <w:bCs/>
        </w:rPr>
        <w:t>（</w:t>
      </w:r>
      <w:r w:rsidRPr="0049695C">
        <w:rPr>
          <w:rFonts w:hint="eastAsia"/>
          <w:bCs/>
        </w:rPr>
        <w:t>5</w:t>
      </w:r>
      <w:r w:rsidRPr="0049695C">
        <w:rPr>
          <w:rFonts w:hint="eastAsia"/>
          <w:bCs/>
        </w:rPr>
        <w:t>）真空泵电机符合</w:t>
      </w:r>
      <w:r w:rsidRPr="0049695C">
        <w:rPr>
          <w:rFonts w:hint="eastAsia"/>
          <w:bCs/>
        </w:rPr>
        <w:t xml:space="preserve"> EN IEC 61000 </w:t>
      </w:r>
      <w:r w:rsidRPr="0049695C">
        <w:rPr>
          <w:rFonts w:hint="eastAsia"/>
          <w:bCs/>
        </w:rPr>
        <w:t>电磁兼容标准。（提供</w:t>
      </w:r>
      <w:r w:rsidRPr="0049695C">
        <w:rPr>
          <w:rFonts w:hint="eastAsia"/>
          <w:bCs/>
        </w:rPr>
        <w:t>TUV</w:t>
      </w:r>
      <w:r w:rsidRPr="0049695C">
        <w:rPr>
          <w:rFonts w:hint="eastAsia"/>
          <w:bCs/>
        </w:rPr>
        <w:t>认证证书复印件）</w:t>
      </w:r>
    </w:p>
    <w:p w:rsidR="004E3970" w:rsidRPr="0049695C" w:rsidRDefault="004E3970" w:rsidP="004E3970">
      <w:pPr>
        <w:rPr>
          <w:bCs/>
        </w:rPr>
      </w:pPr>
      <w:r w:rsidRPr="0049695C">
        <w:rPr>
          <w:rFonts w:hint="eastAsia"/>
          <w:bCs/>
        </w:rPr>
        <w:t>（</w:t>
      </w:r>
      <w:r w:rsidRPr="0049695C">
        <w:rPr>
          <w:rFonts w:hint="eastAsia"/>
          <w:bCs/>
        </w:rPr>
        <w:t>6</w:t>
      </w:r>
      <w:r w:rsidRPr="0049695C">
        <w:rPr>
          <w:rFonts w:hint="eastAsia"/>
          <w:bCs/>
        </w:rPr>
        <w:t>）极限真空度≤</w:t>
      </w:r>
      <w:r w:rsidRPr="0049695C">
        <w:rPr>
          <w:rFonts w:hint="eastAsia"/>
          <w:bCs/>
        </w:rPr>
        <w:t>0.1 mbar</w:t>
      </w:r>
      <w:r w:rsidRPr="0049695C">
        <w:rPr>
          <w:rFonts w:hint="eastAsia"/>
          <w:bCs/>
        </w:rPr>
        <w:t>。</w:t>
      </w:r>
    </w:p>
    <w:p w:rsidR="004E3970" w:rsidRPr="0049695C" w:rsidRDefault="004E3970" w:rsidP="004E3970">
      <w:pPr>
        <w:rPr>
          <w:bCs/>
        </w:rPr>
      </w:pPr>
      <w:r w:rsidRPr="0049695C">
        <w:rPr>
          <w:rFonts w:hint="eastAsia"/>
          <w:bCs/>
        </w:rPr>
        <w:t>（</w:t>
      </w:r>
      <w:r w:rsidRPr="0049695C">
        <w:rPr>
          <w:rFonts w:hint="eastAsia"/>
          <w:bCs/>
        </w:rPr>
        <w:t>7</w:t>
      </w:r>
      <w:r w:rsidRPr="0049695C">
        <w:rPr>
          <w:rFonts w:hint="eastAsia"/>
          <w:bCs/>
        </w:rPr>
        <w:t>）集成管道系统，精准润滑和流畅设计，冷却系统无需额外油冷却器。（提供厂家技术说明书或产品样本复印件等相关证明文件）</w:t>
      </w:r>
    </w:p>
    <w:p w:rsidR="004E3970" w:rsidRPr="0049695C" w:rsidRDefault="004E3970" w:rsidP="004E3970">
      <w:pPr>
        <w:rPr>
          <w:bCs/>
        </w:rPr>
      </w:pPr>
      <w:r w:rsidRPr="0049695C">
        <w:rPr>
          <w:rFonts w:hint="eastAsia"/>
          <w:bCs/>
        </w:rPr>
        <w:t>（</w:t>
      </w:r>
      <w:r w:rsidRPr="0049695C">
        <w:rPr>
          <w:rFonts w:hint="eastAsia"/>
          <w:bCs/>
        </w:rPr>
        <w:t>8</w:t>
      </w:r>
      <w:r w:rsidRPr="0049695C">
        <w:rPr>
          <w:rFonts w:hint="eastAsia"/>
          <w:bCs/>
        </w:rPr>
        <w:t>）真空负压机通过医用电气设备相关标准</w:t>
      </w:r>
      <w:r w:rsidRPr="0049695C">
        <w:rPr>
          <w:rFonts w:hint="eastAsia"/>
          <w:bCs/>
        </w:rPr>
        <w:t>GB 9706.1-2020</w:t>
      </w:r>
      <w:r w:rsidRPr="0049695C">
        <w:rPr>
          <w:rFonts w:hint="eastAsia"/>
          <w:bCs/>
        </w:rPr>
        <w:t>、</w:t>
      </w:r>
      <w:r w:rsidRPr="0049695C">
        <w:rPr>
          <w:rFonts w:hint="eastAsia"/>
          <w:bCs/>
        </w:rPr>
        <w:t>YY 9706.102-2021</w:t>
      </w:r>
      <w:r w:rsidRPr="0049695C">
        <w:rPr>
          <w:rFonts w:hint="eastAsia"/>
          <w:bCs/>
        </w:rPr>
        <w:t>检测。（提供第三方检测机构出具的检测报告复印件）</w:t>
      </w:r>
    </w:p>
    <w:p w:rsidR="004E3970" w:rsidRPr="0049695C" w:rsidRDefault="004E3970" w:rsidP="004E3970">
      <w:pPr>
        <w:rPr>
          <w:bCs/>
        </w:rPr>
      </w:pPr>
      <w:r w:rsidRPr="0049695C">
        <w:rPr>
          <w:rFonts w:hint="eastAsia"/>
          <w:bCs/>
        </w:rPr>
        <w:t>（</w:t>
      </w:r>
      <w:r w:rsidRPr="0049695C">
        <w:rPr>
          <w:rFonts w:hint="eastAsia"/>
          <w:bCs/>
        </w:rPr>
        <w:t>9</w:t>
      </w:r>
      <w:r w:rsidRPr="0049695C">
        <w:rPr>
          <w:rFonts w:hint="eastAsia"/>
          <w:bCs/>
        </w:rPr>
        <w:t>）真空负压机通过</w:t>
      </w:r>
      <w:r w:rsidRPr="0049695C">
        <w:rPr>
          <w:rFonts w:hint="eastAsia"/>
          <w:bCs/>
        </w:rPr>
        <w:t>GB/T 44059.1-2024</w:t>
      </w:r>
      <w:r w:rsidRPr="0049695C">
        <w:rPr>
          <w:rFonts w:hint="eastAsia"/>
          <w:bCs/>
        </w:rPr>
        <w:t>《医用气体管道系统第</w:t>
      </w:r>
      <w:r w:rsidRPr="0049695C">
        <w:rPr>
          <w:rFonts w:hint="eastAsia"/>
          <w:bCs/>
        </w:rPr>
        <w:t>1</w:t>
      </w:r>
      <w:r w:rsidRPr="0049695C">
        <w:rPr>
          <w:rFonts w:hint="eastAsia"/>
          <w:bCs/>
        </w:rPr>
        <w:t>部分</w:t>
      </w:r>
      <w:r w:rsidRPr="0049695C">
        <w:rPr>
          <w:rFonts w:hint="eastAsia"/>
          <w:bCs/>
        </w:rPr>
        <w:t>:</w:t>
      </w:r>
      <w:r w:rsidRPr="0049695C">
        <w:rPr>
          <w:rFonts w:hint="eastAsia"/>
          <w:bCs/>
        </w:rPr>
        <w:t>压缩医用气体和真空用管道系统》检测。（提供第三方检测机构出具的检测报告复印件）</w:t>
      </w:r>
    </w:p>
    <w:p w:rsidR="004E3970" w:rsidRPr="0049695C" w:rsidRDefault="004E3970" w:rsidP="004E3970">
      <w:pPr>
        <w:rPr>
          <w:bCs/>
        </w:rPr>
      </w:pPr>
      <w:r w:rsidRPr="0049695C">
        <w:rPr>
          <w:rFonts w:hint="eastAsia"/>
          <w:bCs/>
        </w:rPr>
        <w:t>（</w:t>
      </w:r>
      <w:r w:rsidRPr="0049695C">
        <w:rPr>
          <w:rFonts w:hint="eastAsia"/>
          <w:bCs/>
        </w:rPr>
        <w:t>10</w:t>
      </w:r>
      <w:r w:rsidRPr="0049695C">
        <w:rPr>
          <w:rFonts w:hint="eastAsia"/>
          <w:bCs/>
        </w:rPr>
        <w:t>）配套辅材：</w:t>
      </w:r>
      <w:proofErr w:type="gramStart"/>
      <w:r w:rsidRPr="0049695C">
        <w:rPr>
          <w:rFonts w:hint="eastAsia"/>
          <w:bCs/>
        </w:rPr>
        <w:t>空泵与现有</w:t>
      </w:r>
      <w:proofErr w:type="gramEnd"/>
      <w:r w:rsidRPr="0049695C">
        <w:rPr>
          <w:rFonts w:hint="eastAsia"/>
          <w:bCs/>
        </w:rPr>
        <w:t>管网系统的连接管道及管件由投标人负责提供及安装、调试，配套的吸引管道辅材采用</w:t>
      </w:r>
      <w:r w:rsidRPr="0049695C">
        <w:rPr>
          <w:rFonts w:hint="eastAsia"/>
          <w:bCs/>
        </w:rPr>
        <w:t>O6Cr19Ni10</w:t>
      </w:r>
      <w:r w:rsidRPr="0049695C">
        <w:rPr>
          <w:rFonts w:hint="eastAsia"/>
          <w:bCs/>
        </w:rPr>
        <w:t>不锈钢管。不锈钢管必须符合</w:t>
      </w:r>
      <w:r w:rsidRPr="0049695C">
        <w:rPr>
          <w:rFonts w:hint="eastAsia"/>
          <w:bCs/>
        </w:rPr>
        <w:t>GB/T14976-2012</w:t>
      </w:r>
      <w:r w:rsidRPr="0049695C">
        <w:rPr>
          <w:rFonts w:hint="eastAsia"/>
          <w:bCs/>
        </w:rPr>
        <w:t>《流体输送用不锈钢无缝钢管》标准。</w:t>
      </w:r>
      <w:r w:rsidR="00617F8D" w:rsidRPr="0049695C">
        <w:rPr>
          <w:rFonts w:hint="eastAsia"/>
          <w:bCs/>
        </w:rPr>
        <w:t>不锈钢管及管件符合</w:t>
      </w:r>
      <w:r w:rsidR="00617F8D" w:rsidRPr="0049695C">
        <w:rPr>
          <w:rFonts w:hint="eastAsia"/>
          <w:bCs/>
        </w:rPr>
        <w:t>GB/T26125</w:t>
      </w:r>
      <w:r w:rsidR="00617F8D" w:rsidRPr="0049695C">
        <w:rPr>
          <w:rFonts w:hint="eastAsia"/>
          <w:bCs/>
        </w:rPr>
        <w:t>及</w:t>
      </w:r>
      <w:r w:rsidR="00617F8D" w:rsidRPr="0049695C">
        <w:rPr>
          <w:rFonts w:hint="eastAsia"/>
          <w:bCs/>
        </w:rPr>
        <w:t>GB/T26572</w:t>
      </w:r>
      <w:r w:rsidR="00617F8D" w:rsidRPr="0049695C">
        <w:rPr>
          <w:rFonts w:hint="eastAsia"/>
          <w:bCs/>
        </w:rPr>
        <w:t>标准，不锈钢管及管件材质不含有害物质（铅、镉、汞、六价铬、</w:t>
      </w:r>
      <w:proofErr w:type="gramStart"/>
      <w:r w:rsidR="00617F8D" w:rsidRPr="0049695C">
        <w:rPr>
          <w:rFonts w:hint="eastAsia"/>
          <w:bCs/>
        </w:rPr>
        <w:t>多镍联苯</w:t>
      </w:r>
      <w:proofErr w:type="gramEnd"/>
      <w:r w:rsidR="00617F8D" w:rsidRPr="0049695C">
        <w:rPr>
          <w:rFonts w:hint="eastAsia"/>
          <w:bCs/>
        </w:rPr>
        <w:t>、</w:t>
      </w:r>
      <w:proofErr w:type="gramStart"/>
      <w:r w:rsidR="00617F8D" w:rsidRPr="0049695C">
        <w:rPr>
          <w:rFonts w:hint="eastAsia"/>
          <w:bCs/>
        </w:rPr>
        <w:t>多镍二苯醚</w:t>
      </w:r>
      <w:proofErr w:type="gramEnd"/>
      <w:r w:rsidR="00617F8D" w:rsidRPr="0049695C">
        <w:rPr>
          <w:rFonts w:hint="eastAsia"/>
          <w:bCs/>
        </w:rPr>
        <w:t>）六项重金属成份。（提供第三方检测机构出具的检测报告复印件），不锈钢管符合</w:t>
      </w:r>
      <w:r w:rsidR="00617F8D" w:rsidRPr="0049695C">
        <w:rPr>
          <w:rFonts w:hint="eastAsia"/>
          <w:bCs/>
        </w:rPr>
        <w:t>GB/T10125</w:t>
      </w:r>
      <w:r w:rsidR="00617F8D" w:rsidRPr="0049695C">
        <w:rPr>
          <w:rFonts w:hint="eastAsia"/>
          <w:bCs/>
        </w:rPr>
        <w:t>标准，中性盐雾测试（测试时间≥</w:t>
      </w:r>
      <w:r w:rsidR="00617F8D" w:rsidRPr="0049695C">
        <w:rPr>
          <w:rFonts w:hint="eastAsia"/>
          <w:bCs/>
        </w:rPr>
        <w:t>48h</w:t>
      </w:r>
      <w:r w:rsidR="00617F8D" w:rsidRPr="0049695C">
        <w:rPr>
          <w:rFonts w:hint="eastAsia"/>
          <w:bCs/>
        </w:rPr>
        <w:t>）合格。（提供第三方检测机构出具的检测报告复印件）</w:t>
      </w:r>
    </w:p>
    <w:p w:rsidR="00617F8D" w:rsidRPr="0049695C" w:rsidRDefault="00617F8D" w:rsidP="004E3970">
      <w:pPr>
        <w:rPr>
          <w:bCs/>
        </w:rPr>
      </w:pPr>
      <w:r w:rsidRPr="0049695C">
        <w:rPr>
          <w:rFonts w:hint="eastAsia"/>
          <w:bCs/>
        </w:rPr>
        <w:t>（</w:t>
      </w:r>
      <w:r w:rsidRPr="0049695C">
        <w:rPr>
          <w:rFonts w:hint="eastAsia"/>
          <w:bCs/>
        </w:rPr>
        <w:t>11</w:t>
      </w:r>
      <w:r w:rsidRPr="0049695C">
        <w:rPr>
          <w:rFonts w:hint="eastAsia"/>
          <w:bCs/>
        </w:rPr>
        <w:t>）气源设备、管道安装完成后应按相关标准要求进行接地</w:t>
      </w:r>
      <w:r w:rsidRPr="0049695C">
        <w:rPr>
          <w:rFonts w:hint="eastAsia"/>
          <w:bCs/>
        </w:rPr>
        <w:t>,</w:t>
      </w:r>
      <w:r w:rsidRPr="0049695C">
        <w:rPr>
          <w:rFonts w:hint="eastAsia"/>
          <w:bCs/>
        </w:rPr>
        <w:t>接地电阻为</w:t>
      </w:r>
      <w:r w:rsidRPr="0049695C">
        <w:rPr>
          <w:rFonts w:hint="eastAsia"/>
          <w:bCs/>
        </w:rPr>
        <w:t>&lt;10</w:t>
      </w:r>
      <w:r w:rsidRPr="0049695C">
        <w:rPr>
          <w:rFonts w:hint="eastAsia"/>
          <w:bCs/>
        </w:rPr>
        <w:t>欧姆。</w:t>
      </w:r>
    </w:p>
    <w:p w:rsidR="00617F8D" w:rsidRPr="0049695C" w:rsidRDefault="00617F8D" w:rsidP="00617F8D">
      <w:pPr>
        <w:rPr>
          <w:bCs/>
        </w:rPr>
      </w:pPr>
      <w:r w:rsidRPr="0049695C">
        <w:rPr>
          <w:rFonts w:hint="eastAsia"/>
          <w:bCs/>
        </w:rPr>
        <w:t>（</w:t>
      </w:r>
      <w:r w:rsidRPr="0049695C">
        <w:rPr>
          <w:rFonts w:hint="eastAsia"/>
          <w:bCs/>
        </w:rPr>
        <w:t>12</w:t>
      </w:r>
      <w:r w:rsidRPr="0049695C">
        <w:rPr>
          <w:rFonts w:hint="eastAsia"/>
          <w:bCs/>
        </w:rPr>
        <w:t>）气源设备须保证管内压力在任何情况下，不能高于环境压力。气源设备工作压力：大气环境下不高于</w:t>
      </w:r>
      <w:r w:rsidRPr="0049695C">
        <w:rPr>
          <w:rFonts w:hint="eastAsia"/>
          <w:bCs/>
        </w:rPr>
        <w:t>-0.04MPa</w:t>
      </w:r>
      <w:r w:rsidRPr="0049695C">
        <w:rPr>
          <w:rFonts w:hint="eastAsia"/>
          <w:bCs/>
        </w:rPr>
        <w:t>，不低于</w:t>
      </w:r>
      <w:r w:rsidRPr="0049695C">
        <w:rPr>
          <w:rFonts w:hint="eastAsia"/>
          <w:bCs/>
        </w:rPr>
        <w:t>-0.07MPa</w:t>
      </w:r>
      <w:r w:rsidRPr="0049695C">
        <w:rPr>
          <w:rFonts w:hint="eastAsia"/>
          <w:bCs/>
        </w:rPr>
        <w:t>。气源设备须保证需要系统抽气速率不低于</w:t>
      </w:r>
      <w:r w:rsidRPr="0049695C">
        <w:rPr>
          <w:rFonts w:hint="eastAsia"/>
          <w:bCs/>
        </w:rPr>
        <w:t>40L/min</w:t>
      </w:r>
      <w:r w:rsidRPr="0049695C">
        <w:rPr>
          <w:rFonts w:hint="eastAsia"/>
          <w:bCs/>
        </w:rPr>
        <w:t>。气源设备须保证吸引终端压力：</w:t>
      </w:r>
      <w:r w:rsidRPr="0049695C">
        <w:rPr>
          <w:rFonts w:hint="eastAsia"/>
          <w:bCs/>
        </w:rPr>
        <w:t>-0.04</w:t>
      </w:r>
      <w:r w:rsidRPr="0049695C">
        <w:rPr>
          <w:rFonts w:hint="eastAsia"/>
          <w:bCs/>
        </w:rPr>
        <w:t>～</w:t>
      </w:r>
      <w:r w:rsidRPr="0049695C">
        <w:rPr>
          <w:rFonts w:hint="eastAsia"/>
          <w:bCs/>
        </w:rPr>
        <w:t xml:space="preserve"> -0.07MPa(</w:t>
      </w:r>
      <w:r w:rsidRPr="0049695C">
        <w:rPr>
          <w:rFonts w:hint="eastAsia"/>
          <w:bCs/>
        </w:rPr>
        <w:t>可调</w:t>
      </w:r>
      <w:r w:rsidRPr="0049695C">
        <w:rPr>
          <w:rFonts w:hint="eastAsia"/>
          <w:bCs/>
        </w:rPr>
        <w:t>)</w:t>
      </w:r>
      <w:r w:rsidRPr="0049695C">
        <w:rPr>
          <w:rFonts w:hint="eastAsia"/>
          <w:bCs/>
        </w:rPr>
        <w:t>。</w:t>
      </w:r>
    </w:p>
    <w:p w:rsidR="00617F8D" w:rsidRDefault="00617F8D" w:rsidP="004E3970">
      <w:pPr>
        <w:rPr>
          <w:bCs/>
        </w:rPr>
      </w:pPr>
    </w:p>
    <w:p w:rsidR="00617F8D" w:rsidRDefault="00617F8D" w:rsidP="004E3970">
      <w:pPr>
        <w:rPr>
          <w:rFonts w:ascii="宋体" w:eastAsia="宋体" w:hAnsi="宋体"/>
          <w:sz w:val="24"/>
          <w:szCs w:val="24"/>
        </w:rPr>
      </w:pPr>
      <w:r w:rsidRPr="00617F8D">
        <w:rPr>
          <w:rFonts w:hint="eastAsia"/>
          <w:bCs/>
          <w:sz w:val="24"/>
        </w:rPr>
        <w:t>无油空气压缩机</w:t>
      </w:r>
      <w:r>
        <w:rPr>
          <w:rFonts w:ascii="宋体" w:eastAsia="宋体" w:hAnsi="宋体" w:hint="eastAsia"/>
          <w:sz w:val="24"/>
          <w:szCs w:val="24"/>
        </w:rPr>
        <w:t>技术要求:</w:t>
      </w:r>
    </w:p>
    <w:p w:rsidR="00617F8D" w:rsidRPr="00617F8D" w:rsidRDefault="00617F8D" w:rsidP="00617F8D">
      <w:pPr>
        <w:widowControl/>
        <w:jc w:val="left"/>
        <w:rPr>
          <w:bCs/>
        </w:rPr>
      </w:pPr>
      <w:r w:rsidRPr="00617F8D">
        <w:rPr>
          <w:rFonts w:hint="eastAsia"/>
          <w:bCs/>
        </w:rPr>
        <w:t>（</w:t>
      </w:r>
      <w:r w:rsidRPr="00617F8D">
        <w:rPr>
          <w:rFonts w:hint="eastAsia"/>
          <w:bCs/>
        </w:rPr>
        <w:t>1</w:t>
      </w:r>
      <w:r w:rsidRPr="00617F8D">
        <w:rPr>
          <w:rFonts w:hint="eastAsia"/>
          <w:bCs/>
        </w:rPr>
        <w:t>）单台处理量：≥</w:t>
      </w:r>
      <w:r w:rsidRPr="00617F8D">
        <w:rPr>
          <w:rFonts w:hint="eastAsia"/>
          <w:bCs/>
        </w:rPr>
        <w:t>1.2m</w:t>
      </w:r>
      <w:r w:rsidRPr="00617F8D">
        <w:rPr>
          <w:rFonts w:hint="eastAsia"/>
          <w:bCs/>
          <w:vertAlign w:val="superscript"/>
        </w:rPr>
        <w:t>3</w:t>
      </w:r>
      <w:r w:rsidRPr="00617F8D">
        <w:rPr>
          <w:rFonts w:hint="eastAsia"/>
          <w:bCs/>
        </w:rPr>
        <w:t>/min</w:t>
      </w:r>
      <w:r w:rsidRPr="00617F8D">
        <w:rPr>
          <w:rFonts w:hint="eastAsia"/>
          <w:bCs/>
        </w:rPr>
        <w:t>；</w:t>
      </w:r>
    </w:p>
    <w:p w:rsidR="00617F8D" w:rsidRPr="00617F8D" w:rsidRDefault="00617F8D" w:rsidP="00617F8D">
      <w:pPr>
        <w:widowControl/>
        <w:jc w:val="left"/>
        <w:rPr>
          <w:bCs/>
        </w:rPr>
      </w:pPr>
      <w:r w:rsidRPr="00617F8D">
        <w:rPr>
          <w:rFonts w:hint="eastAsia"/>
          <w:bCs/>
        </w:rPr>
        <w:t>（</w:t>
      </w:r>
      <w:r w:rsidRPr="00617F8D">
        <w:rPr>
          <w:rFonts w:hint="eastAsia"/>
          <w:bCs/>
        </w:rPr>
        <w:t>2</w:t>
      </w:r>
      <w:r w:rsidRPr="00617F8D">
        <w:rPr>
          <w:rFonts w:hint="eastAsia"/>
          <w:bCs/>
        </w:rPr>
        <w:t>）单台功率：≤</w:t>
      </w:r>
      <w:r w:rsidRPr="00617F8D">
        <w:rPr>
          <w:rFonts w:hint="eastAsia"/>
          <w:bCs/>
        </w:rPr>
        <w:t>11KW</w:t>
      </w:r>
      <w:r w:rsidRPr="00617F8D">
        <w:rPr>
          <w:rFonts w:hint="eastAsia"/>
          <w:bCs/>
        </w:rPr>
        <w:t>；</w:t>
      </w:r>
    </w:p>
    <w:p w:rsidR="00617F8D" w:rsidRPr="00617F8D" w:rsidRDefault="00617F8D" w:rsidP="00617F8D">
      <w:pPr>
        <w:jc w:val="left"/>
        <w:rPr>
          <w:rFonts w:ascii="Calibri" w:eastAsia="宋体" w:hAnsi="Calibri" w:cs="Times New Roman"/>
          <w:bCs/>
        </w:rPr>
      </w:pPr>
      <w:r w:rsidRPr="00617F8D">
        <w:rPr>
          <w:rFonts w:ascii="Calibri" w:eastAsia="宋体" w:hAnsi="Calibri" w:cs="Times New Roman" w:hint="eastAsia"/>
          <w:bCs/>
        </w:rPr>
        <w:t>（</w:t>
      </w:r>
      <w:r w:rsidRPr="00617F8D">
        <w:rPr>
          <w:rFonts w:ascii="Calibri" w:eastAsia="宋体" w:hAnsi="Calibri" w:cs="Times New Roman" w:hint="eastAsia"/>
          <w:bCs/>
        </w:rPr>
        <w:t>3</w:t>
      </w:r>
      <w:r w:rsidRPr="00617F8D">
        <w:rPr>
          <w:rFonts w:ascii="Calibri" w:eastAsia="宋体" w:hAnsi="Calibri" w:cs="Times New Roman" w:hint="eastAsia"/>
          <w:bCs/>
        </w:rPr>
        <w:t>）机组噪声：≤</w:t>
      </w:r>
      <w:r w:rsidRPr="00617F8D">
        <w:rPr>
          <w:rFonts w:ascii="Calibri" w:eastAsia="宋体" w:hAnsi="Calibri" w:cs="Times New Roman" w:hint="eastAsia"/>
          <w:bCs/>
        </w:rPr>
        <w:t>64dB</w:t>
      </w:r>
    </w:p>
    <w:p w:rsidR="00617F8D" w:rsidRPr="00617F8D" w:rsidRDefault="00617F8D" w:rsidP="00617F8D">
      <w:pPr>
        <w:jc w:val="left"/>
        <w:rPr>
          <w:rFonts w:ascii="Calibri" w:eastAsia="宋体" w:hAnsi="Calibri" w:cs="Times New Roman"/>
          <w:bCs/>
        </w:rPr>
      </w:pPr>
      <w:r w:rsidRPr="00617F8D">
        <w:rPr>
          <w:rFonts w:ascii="Calibri" w:eastAsia="宋体" w:hAnsi="Calibri" w:cs="Times New Roman" w:hint="eastAsia"/>
          <w:bCs/>
        </w:rPr>
        <w:t>（</w:t>
      </w:r>
      <w:r w:rsidRPr="00617F8D">
        <w:rPr>
          <w:rFonts w:ascii="Calibri" w:eastAsia="宋体" w:hAnsi="Calibri" w:cs="Times New Roman" w:hint="eastAsia"/>
          <w:bCs/>
        </w:rPr>
        <w:t>4</w:t>
      </w:r>
      <w:r w:rsidRPr="00617F8D">
        <w:rPr>
          <w:rFonts w:ascii="Calibri" w:eastAsia="宋体" w:hAnsi="Calibri" w:cs="Times New Roman" w:hint="eastAsia"/>
          <w:bCs/>
        </w:rPr>
        <w:t>）最高排气压力：≥</w:t>
      </w:r>
      <w:r w:rsidRPr="00617F8D">
        <w:rPr>
          <w:rFonts w:ascii="Calibri" w:eastAsia="宋体" w:hAnsi="Calibri" w:cs="Times New Roman" w:hint="eastAsia"/>
          <w:bCs/>
        </w:rPr>
        <w:t>0.8MPa</w:t>
      </w:r>
    </w:p>
    <w:p w:rsidR="00617F8D" w:rsidRPr="00617F8D" w:rsidRDefault="00617F8D" w:rsidP="00617F8D">
      <w:pPr>
        <w:jc w:val="left"/>
        <w:rPr>
          <w:rFonts w:ascii="Calibri" w:eastAsia="宋体" w:hAnsi="Calibri" w:cs="Times New Roman"/>
          <w:bCs/>
        </w:rPr>
      </w:pPr>
      <w:r w:rsidRPr="00617F8D">
        <w:rPr>
          <w:rFonts w:ascii="Calibri" w:eastAsia="宋体" w:hAnsi="Calibri" w:cs="Times New Roman" w:hint="eastAsia"/>
          <w:bCs/>
        </w:rPr>
        <w:t>（</w:t>
      </w:r>
      <w:r w:rsidRPr="00617F8D">
        <w:rPr>
          <w:rFonts w:ascii="Calibri" w:eastAsia="宋体" w:hAnsi="Calibri" w:cs="Times New Roman" w:hint="eastAsia"/>
          <w:bCs/>
        </w:rPr>
        <w:t>5</w:t>
      </w:r>
      <w:r w:rsidRPr="00617F8D">
        <w:rPr>
          <w:rFonts w:ascii="Calibri" w:eastAsia="宋体" w:hAnsi="Calibri" w:cs="Times New Roman" w:hint="eastAsia"/>
          <w:bCs/>
        </w:rPr>
        <w:t>）冷却方式：风冷</w:t>
      </w:r>
    </w:p>
    <w:p w:rsidR="00617F8D" w:rsidRDefault="00617F8D" w:rsidP="00617F8D">
      <w:pPr>
        <w:jc w:val="left"/>
        <w:rPr>
          <w:bCs/>
        </w:rPr>
      </w:pPr>
      <w:r w:rsidRPr="00617F8D">
        <w:rPr>
          <w:rFonts w:ascii="Calibri" w:eastAsia="宋体" w:hAnsi="Calibri" w:cs="Times New Roman" w:hint="eastAsia"/>
          <w:bCs/>
        </w:rPr>
        <w:t>（</w:t>
      </w:r>
      <w:r w:rsidRPr="00617F8D">
        <w:rPr>
          <w:rFonts w:ascii="Calibri" w:eastAsia="宋体" w:hAnsi="Calibri" w:cs="Times New Roman" w:hint="eastAsia"/>
          <w:bCs/>
        </w:rPr>
        <w:t>6</w:t>
      </w:r>
      <w:r w:rsidRPr="00617F8D">
        <w:rPr>
          <w:rFonts w:ascii="Calibri" w:eastAsia="宋体" w:hAnsi="Calibri" w:cs="Times New Roman" w:hint="eastAsia"/>
          <w:bCs/>
        </w:rPr>
        <w:t>）控制方式：全电脑控制</w:t>
      </w:r>
    </w:p>
    <w:p w:rsidR="00617F8D" w:rsidRPr="00617F8D" w:rsidRDefault="00617F8D" w:rsidP="00617F8D">
      <w:pPr>
        <w:jc w:val="left"/>
        <w:rPr>
          <w:rFonts w:ascii="Calibri" w:eastAsia="宋体" w:hAnsi="Calibri" w:cs="Times New Roman"/>
          <w:bCs/>
        </w:rPr>
      </w:pPr>
      <w:r w:rsidRPr="00617F8D">
        <w:rPr>
          <w:rFonts w:ascii="Calibri" w:eastAsia="宋体" w:hAnsi="Calibri" w:cs="Times New Roman" w:hint="eastAsia"/>
          <w:bCs/>
        </w:rPr>
        <w:t>（</w:t>
      </w:r>
      <w:r w:rsidRPr="00617F8D">
        <w:rPr>
          <w:rFonts w:ascii="Calibri" w:eastAsia="宋体" w:hAnsi="Calibri" w:cs="Times New Roman" w:hint="eastAsia"/>
          <w:bCs/>
        </w:rPr>
        <w:t>7</w:t>
      </w:r>
      <w:r w:rsidRPr="00617F8D">
        <w:rPr>
          <w:rFonts w:ascii="Calibri" w:eastAsia="宋体" w:hAnsi="Calibri" w:cs="Times New Roman" w:hint="eastAsia"/>
          <w:bCs/>
        </w:rPr>
        <w:t>）空气压缩机采用多路设计</w:t>
      </w:r>
      <w:r>
        <w:rPr>
          <w:rFonts w:hint="eastAsia"/>
          <w:bCs/>
        </w:rPr>
        <w:t>以</w:t>
      </w:r>
      <w:r w:rsidRPr="00617F8D">
        <w:rPr>
          <w:rFonts w:ascii="Calibri" w:eastAsia="宋体" w:hAnsi="Calibri" w:cs="Times New Roman" w:hint="eastAsia"/>
          <w:bCs/>
        </w:rPr>
        <w:t>提高低负荷条件下的效率。采用低</w:t>
      </w:r>
      <w:r w:rsidRPr="00617F8D">
        <w:rPr>
          <w:rFonts w:ascii="Calibri" w:eastAsia="宋体" w:hAnsi="Calibri" w:cs="Times New Roman" w:hint="eastAsia"/>
          <w:bCs/>
        </w:rPr>
        <w:t>CTD</w:t>
      </w:r>
      <w:r w:rsidRPr="00617F8D">
        <w:rPr>
          <w:rFonts w:ascii="Calibri" w:eastAsia="宋体" w:hAnsi="Calibri" w:cs="Times New Roman"/>
          <w:bCs/>
        </w:rPr>
        <w:t>值后冷却器，实现低排气温度，减小后处理进气温度</w:t>
      </w:r>
      <w:r w:rsidRPr="00617F8D">
        <w:rPr>
          <w:rFonts w:ascii="Calibri" w:eastAsia="宋体" w:hAnsi="Calibri" w:cs="Times New Roman" w:hint="eastAsia"/>
          <w:bCs/>
        </w:rPr>
        <w:t>。在电源中断复电后，空压机能自动恢复断电前的运行状态。（提供厂家技术说明书或产品样本复印件）</w:t>
      </w:r>
    </w:p>
    <w:p w:rsidR="00617F8D" w:rsidRPr="00617F8D" w:rsidRDefault="00617F8D" w:rsidP="00617F8D">
      <w:pPr>
        <w:widowControl/>
        <w:jc w:val="left"/>
        <w:rPr>
          <w:rFonts w:ascii="Calibri" w:eastAsia="宋体" w:hAnsi="Calibri" w:cs="Times New Roman"/>
          <w:bCs/>
        </w:rPr>
      </w:pPr>
      <w:r w:rsidRPr="00617F8D">
        <w:rPr>
          <w:rFonts w:ascii="Calibri" w:eastAsia="宋体" w:hAnsi="Calibri" w:cs="Times New Roman" w:hint="eastAsia"/>
          <w:bCs/>
        </w:rPr>
        <w:t>（</w:t>
      </w:r>
      <w:r w:rsidRPr="00617F8D">
        <w:rPr>
          <w:rFonts w:ascii="Calibri" w:eastAsia="宋体" w:hAnsi="Calibri" w:cs="Times New Roman" w:hint="eastAsia"/>
          <w:bCs/>
        </w:rPr>
        <w:t>8</w:t>
      </w:r>
      <w:r w:rsidRPr="00617F8D">
        <w:rPr>
          <w:rFonts w:ascii="Calibri" w:eastAsia="宋体" w:hAnsi="Calibri" w:cs="Times New Roman" w:hint="eastAsia"/>
          <w:bCs/>
        </w:rPr>
        <w:t>）空气压缩机具有</w:t>
      </w:r>
      <w:r w:rsidRPr="00617F8D">
        <w:rPr>
          <w:rFonts w:ascii="Calibri" w:eastAsia="宋体" w:hAnsi="Calibri" w:cs="Times New Roman" w:hint="eastAsia"/>
          <w:bCs/>
        </w:rPr>
        <w:t>TUV</w:t>
      </w:r>
      <w:r w:rsidRPr="00617F8D">
        <w:rPr>
          <w:rFonts w:ascii="Calibri" w:eastAsia="宋体" w:hAnsi="Calibri" w:cs="Times New Roman" w:hint="eastAsia"/>
          <w:bCs/>
        </w:rPr>
        <w:t>零等级无油的认证证书（提供</w:t>
      </w:r>
      <w:r w:rsidRPr="00617F8D">
        <w:rPr>
          <w:rFonts w:ascii="Calibri" w:eastAsia="宋体" w:hAnsi="Calibri" w:cs="Times New Roman" w:hint="eastAsia"/>
          <w:bCs/>
        </w:rPr>
        <w:t>TUV</w:t>
      </w:r>
      <w:r w:rsidRPr="00617F8D">
        <w:rPr>
          <w:rFonts w:ascii="Calibri" w:eastAsia="宋体" w:hAnsi="Calibri" w:cs="Times New Roman" w:hint="eastAsia"/>
          <w:bCs/>
        </w:rPr>
        <w:t>认证证书复印件）</w:t>
      </w:r>
    </w:p>
    <w:p w:rsidR="00617F8D" w:rsidRPr="00617F8D" w:rsidRDefault="00617F8D" w:rsidP="00617F8D">
      <w:pPr>
        <w:rPr>
          <w:rFonts w:ascii="Calibri" w:eastAsia="宋体" w:hAnsi="Calibri" w:cs="Times New Roman"/>
          <w:bCs/>
        </w:rPr>
      </w:pPr>
      <w:r w:rsidRPr="00617F8D">
        <w:rPr>
          <w:rFonts w:ascii="Calibri" w:eastAsia="宋体" w:hAnsi="Calibri" w:cs="Times New Roman" w:hint="eastAsia"/>
          <w:bCs/>
        </w:rPr>
        <w:t>（</w:t>
      </w:r>
      <w:r w:rsidRPr="00617F8D">
        <w:rPr>
          <w:rFonts w:ascii="Calibri" w:eastAsia="宋体" w:hAnsi="Calibri" w:cs="Times New Roman" w:hint="eastAsia"/>
          <w:bCs/>
        </w:rPr>
        <w:t>9</w:t>
      </w:r>
      <w:r w:rsidRPr="00617F8D">
        <w:rPr>
          <w:rFonts w:ascii="Calibri" w:eastAsia="宋体" w:hAnsi="Calibri" w:cs="Times New Roman" w:hint="eastAsia"/>
          <w:bCs/>
        </w:rPr>
        <w:t>）空气压缩机通过医用电气设备相关标准</w:t>
      </w:r>
      <w:r w:rsidRPr="00617F8D">
        <w:rPr>
          <w:rFonts w:ascii="Calibri" w:eastAsia="宋体" w:hAnsi="Calibri" w:cs="Times New Roman" w:hint="eastAsia"/>
          <w:bCs/>
        </w:rPr>
        <w:t>GB 9706.1-2020</w:t>
      </w:r>
      <w:r w:rsidRPr="00617F8D">
        <w:rPr>
          <w:rFonts w:ascii="Calibri" w:eastAsia="宋体" w:hAnsi="Calibri" w:cs="Times New Roman" w:hint="eastAsia"/>
          <w:bCs/>
        </w:rPr>
        <w:t>、</w:t>
      </w:r>
      <w:r w:rsidRPr="00617F8D">
        <w:rPr>
          <w:rFonts w:ascii="Calibri" w:eastAsia="宋体" w:hAnsi="Calibri" w:cs="Times New Roman" w:hint="eastAsia"/>
          <w:bCs/>
        </w:rPr>
        <w:t>YY 9706.102-2021</w:t>
      </w:r>
      <w:r w:rsidRPr="00617F8D">
        <w:rPr>
          <w:rFonts w:ascii="Calibri" w:eastAsia="宋体" w:hAnsi="Calibri" w:cs="Times New Roman" w:hint="eastAsia"/>
          <w:bCs/>
        </w:rPr>
        <w:t>检测。（提供第三方检测机构出具的检测报告复印件）</w:t>
      </w:r>
    </w:p>
    <w:p w:rsidR="00617F8D" w:rsidRPr="00617F8D" w:rsidRDefault="00617F8D" w:rsidP="00617F8D">
      <w:pPr>
        <w:rPr>
          <w:rFonts w:ascii="Calibri" w:eastAsia="宋体" w:hAnsi="Calibri" w:cs="Times New Roman"/>
          <w:bCs/>
        </w:rPr>
      </w:pPr>
      <w:r w:rsidRPr="00617F8D">
        <w:rPr>
          <w:rFonts w:ascii="Calibri" w:eastAsia="宋体" w:hAnsi="Calibri" w:cs="Times New Roman" w:hint="eastAsia"/>
          <w:bCs/>
        </w:rPr>
        <w:t>（</w:t>
      </w:r>
      <w:r w:rsidRPr="00617F8D">
        <w:rPr>
          <w:rFonts w:ascii="Calibri" w:eastAsia="宋体" w:hAnsi="Calibri" w:cs="Times New Roman" w:hint="eastAsia"/>
          <w:bCs/>
        </w:rPr>
        <w:t>10</w:t>
      </w:r>
      <w:r w:rsidRPr="00617F8D">
        <w:rPr>
          <w:rFonts w:ascii="Calibri" w:eastAsia="宋体" w:hAnsi="Calibri" w:cs="Times New Roman" w:hint="eastAsia"/>
          <w:bCs/>
        </w:rPr>
        <w:t>）医用空气压缩机通过</w:t>
      </w:r>
      <w:r w:rsidRPr="00617F8D">
        <w:rPr>
          <w:rFonts w:ascii="Calibri" w:eastAsia="宋体" w:hAnsi="Calibri" w:cs="Times New Roman" w:hint="eastAsia"/>
          <w:bCs/>
        </w:rPr>
        <w:t>GB/T 44059.1-2024</w:t>
      </w:r>
      <w:r w:rsidRPr="00617F8D">
        <w:rPr>
          <w:rFonts w:ascii="Calibri" w:eastAsia="宋体" w:hAnsi="Calibri" w:cs="Times New Roman" w:hint="eastAsia"/>
          <w:bCs/>
        </w:rPr>
        <w:t>《医用气体管道系统第</w:t>
      </w:r>
      <w:r w:rsidRPr="00617F8D">
        <w:rPr>
          <w:rFonts w:ascii="Calibri" w:eastAsia="宋体" w:hAnsi="Calibri" w:cs="Times New Roman" w:hint="eastAsia"/>
          <w:bCs/>
        </w:rPr>
        <w:t>1</w:t>
      </w:r>
      <w:r w:rsidRPr="00617F8D">
        <w:rPr>
          <w:rFonts w:ascii="Calibri" w:eastAsia="宋体" w:hAnsi="Calibri" w:cs="Times New Roman" w:hint="eastAsia"/>
          <w:bCs/>
        </w:rPr>
        <w:t>部分</w:t>
      </w:r>
      <w:r w:rsidRPr="00617F8D">
        <w:rPr>
          <w:rFonts w:ascii="Calibri" w:eastAsia="宋体" w:hAnsi="Calibri" w:cs="Times New Roman" w:hint="eastAsia"/>
          <w:bCs/>
        </w:rPr>
        <w:t>:</w:t>
      </w:r>
      <w:r w:rsidRPr="00617F8D">
        <w:rPr>
          <w:rFonts w:ascii="Calibri" w:eastAsia="宋体" w:hAnsi="Calibri" w:cs="Times New Roman" w:hint="eastAsia"/>
          <w:bCs/>
        </w:rPr>
        <w:t>压缩医用气体和真空用管道系统》检测。（提供第三方检测机构出具的检测报告复印件）</w:t>
      </w:r>
    </w:p>
    <w:p w:rsidR="00617F8D" w:rsidRDefault="00617F8D" w:rsidP="00617F8D">
      <w:pPr>
        <w:rPr>
          <w:bCs/>
        </w:rPr>
      </w:pPr>
      <w:r w:rsidRPr="00617F8D">
        <w:rPr>
          <w:rFonts w:ascii="Calibri" w:eastAsia="宋体" w:hAnsi="Calibri" w:cs="Times New Roman" w:hint="eastAsia"/>
          <w:bCs/>
        </w:rPr>
        <w:t>（</w:t>
      </w:r>
      <w:r w:rsidRPr="00617F8D">
        <w:rPr>
          <w:rFonts w:ascii="Calibri" w:eastAsia="宋体" w:hAnsi="Calibri" w:cs="Times New Roman" w:hint="eastAsia"/>
          <w:bCs/>
        </w:rPr>
        <w:t>11</w:t>
      </w:r>
      <w:r w:rsidRPr="00617F8D">
        <w:rPr>
          <w:rFonts w:ascii="Calibri" w:eastAsia="宋体" w:hAnsi="Calibri" w:cs="Times New Roman" w:hint="eastAsia"/>
          <w:bCs/>
        </w:rPr>
        <w:t>）</w:t>
      </w:r>
      <w:r w:rsidRPr="004E3970">
        <w:rPr>
          <w:rFonts w:hint="eastAsia"/>
          <w:bCs/>
        </w:rPr>
        <w:t>配套辅材</w:t>
      </w:r>
      <w:r>
        <w:rPr>
          <w:rFonts w:hint="eastAsia"/>
          <w:bCs/>
        </w:rPr>
        <w:t>：</w:t>
      </w:r>
      <w:r w:rsidRPr="00617F8D">
        <w:rPr>
          <w:rFonts w:hint="eastAsia"/>
          <w:bCs/>
        </w:rPr>
        <w:t>空气压缩机与现有管网系统的连接管道及管件由投标人负责提供及安装、调试，配套的空气管道辅材采用</w:t>
      </w:r>
      <w:r w:rsidRPr="00617F8D">
        <w:rPr>
          <w:rFonts w:hint="eastAsia"/>
          <w:bCs/>
        </w:rPr>
        <w:t xml:space="preserve">O6Cr19Ni10 </w:t>
      </w:r>
      <w:r w:rsidRPr="00617F8D">
        <w:rPr>
          <w:rFonts w:hint="eastAsia"/>
          <w:bCs/>
        </w:rPr>
        <w:t>不锈钢管。不锈钢管必须符合</w:t>
      </w:r>
      <w:r w:rsidRPr="00617F8D">
        <w:rPr>
          <w:rFonts w:hint="eastAsia"/>
          <w:bCs/>
        </w:rPr>
        <w:t>GB/T14976-2012</w:t>
      </w:r>
      <w:r w:rsidRPr="00617F8D">
        <w:rPr>
          <w:rFonts w:hint="eastAsia"/>
          <w:bCs/>
        </w:rPr>
        <w:t>《流体输送用不锈钢无缝钢管》标准。不锈钢管及管件符合</w:t>
      </w:r>
      <w:r w:rsidRPr="00617F8D">
        <w:rPr>
          <w:rFonts w:hint="eastAsia"/>
          <w:bCs/>
        </w:rPr>
        <w:t>GB/T26125</w:t>
      </w:r>
      <w:r w:rsidRPr="00617F8D">
        <w:rPr>
          <w:rFonts w:hint="eastAsia"/>
          <w:bCs/>
        </w:rPr>
        <w:t>及</w:t>
      </w:r>
      <w:r w:rsidRPr="00617F8D">
        <w:rPr>
          <w:rFonts w:hint="eastAsia"/>
          <w:bCs/>
        </w:rPr>
        <w:t>GB/T26572</w:t>
      </w:r>
      <w:r w:rsidRPr="00617F8D">
        <w:rPr>
          <w:rFonts w:hint="eastAsia"/>
          <w:bCs/>
        </w:rPr>
        <w:t>标准，</w:t>
      </w:r>
      <w:r w:rsidRPr="00617F8D">
        <w:rPr>
          <w:rFonts w:hint="eastAsia"/>
          <w:bCs/>
        </w:rPr>
        <w:lastRenderedPageBreak/>
        <w:t>不锈钢管及管件材质不含有害物质（铅、镉、汞、六价铬、</w:t>
      </w:r>
      <w:proofErr w:type="gramStart"/>
      <w:r w:rsidRPr="00617F8D">
        <w:rPr>
          <w:rFonts w:hint="eastAsia"/>
          <w:bCs/>
        </w:rPr>
        <w:t>多镍联苯</w:t>
      </w:r>
      <w:proofErr w:type="gramEnd"/>
      <w:r w:rsidRPr="00617F8D">
        <w:rPr>
          <w:rFonts w:hint="eastAsia"/>
          <w:bCs/>
        </w:rPr>
        <w:t>、</w:t>
      </w:r>
      <w:proofErr w:type="gramStart"/>
      <w:r w:rsidRPr="00617F8D">
        <w:rPr>
          <w:rFonts w:hint="eastAsia"/>
          <w:bCs/>
        </w:rPr>
        <w:t>多镍二苯醚</w:t>
      </w:r>
      <w:proofErr w:type="gramEnd"/>
      <w:r w:rsidRPr="00617F8D">
        <w:rPr>
          <w:rFonts w:hint="eastAsia"/>
          <w:bCs/>
        </w:rPr>
        <w:t>）六项重金属成份。（提供第三方检测机构出具的检测报告复印件）</w:t>
      </w:r>
      <w:r>
        <w:rPr>
          <w:rFonts w:hint="eastAsia"/>
          <w:bCs/>
        </w:rPr>
        <w:t>，</w:t>
      </w:r>
      <w:r w:rsidRPr="00617F8D">
        <w:rPr>
          <w:rFonts w:hint="eastAsia"/>
          <w:bCs/>
        </w:rPr>
        <w:t>不锈钢管符合</w:t>
      </w:r>
      <w:r w:rsidRPr="00617F8D">
        <w:rPr>
          <w:rFonts w:hint="eastAsia"/>
          <w:bCs/>
        </w:rPr>
        <w:t>GB/T10125</w:t>
      </w:r>
      <w:r w:rsidRPr="00617F8D">
        <w:rPr>
          <w:rFonts w:hint="eastAsia"/>
          <w:bCs/>
        </w:rPr>
        <w:t>标准，中性盐雾测试（测试时间≥</w:t>
      </w:r>
      <w:r w:rsidRPr="00617F8D">
        <w:rPr>
          <w:rFonts w:hint="eastAsia"/>
          <w:bCs/>
        </w:rPr>
        <w:t>48h</w:t>
      </w:r>
      <w:r w:rsidRPr="00617F8D">
        <w:rPr>
          <w:rFonts w:hint="eastAsia"/>
          <w:bCs/>
        </w:rPr>
        <w:t>）合格。（提供第三方检测机构出具的检测报告复印件）</w:t>
      </w:r>
    </w:p>
    <w:p w:rsidR="00617F8D" w:rsidRPr="00617F8D" w:rsidRDefault="00617F8D" w:rsidP="00617F8D">
      <w:pPr>
        <w:rPr>
          <w:rFonts w:ascii="Calibri" w:eastAsia="宋体" w:hAnsi="Calibri" w:cs="Times New Roman"/>
          <w:bCs/>
        </w:rPr>
      </w:pPr>
      <w:r>
        <w:rPr>
          <w:rFonts w:hint="eastAsia"/>
          <w:bCs/>
        </w:rPr>
        <w:t>（</w:t>
      </w:r>
      <w:r>
        <w:rPr>
          <w:rFonts w:hint="eastAsia"/>
          <w:bCs/>
        </w:rPr>
        <w:t>12</w:t>
      </w:r>
      <w:r>
        <w:rPr>
          <w:rFonts w:hint="eastAsia"/>
          <w:bCs/>
        </w:rPr>
        <w:t>）</w:t>
      </w:r>
      <w:r w:rsidRPr="00617F8D">
        <w:rPr>
          <w:rFonts w:hint="eastAsia"/>
          <w:bCs/>
        </w:rPr>
        <w:t>气源设备须保证空气系统管道气体流速</w:t>
      </w:r>
      <w:r w:rsidRPr="00617F8D">
        <w:rPr>
          <w:rFonts w:hint="eastAsia"/>
          <w:bCs/>
        </w:rPr>
        <w:t xml:space="preserve">: </w:t>
      </w:r>
      <w:r>
        <w:rPr>
          <w:rFonts w:ascii="宋体" w:eastAsia="宋体" w:hAnsi="宋体" w:cs="宋体" w:hint="eastAsia"/>
          <w:bCs/>
          <w:sz w:val="24"/>
          <w:szCs w:val="24"/>
        </w:rPr>
        <w:t>≯</w:t>
      </w:r>
      <w:r w:rsidRPr="00617F8D">
        <w:rPr>
          <w:rFonts w:hint="eastAsia"/>
          <w:bCs/>
        </w:rPr>
        <w:t>10m/s</w:t>
      </w:r>
      <w:r w:rsidRPr="00617F8D">
        <w:rPr>
          <w:rFonts w:hint="eastAsia"/>
          <w:bCs/>
        </w:rPr>
        <w:t>。气源设备及配套管道应可靠接地，接地电阻应小于</w:t>
      </w:r>
      <w:r w:rsidRPr="00617F8D">
        <w:rPr>
          <w:rFonts w:hint="eastAsia"/>
          <w:bCs/>
        </w:rPr>
        <w:t>10</w:t>
      </w:r>
      <w:r w:rsidRPr="00617F8D">
        <w:rPr>
          <w:rFonts w:hint="eastAsia"/>
          <w:bCs/>
        </w:rPr>
        <w:t>Ω。气源设备须保证空气系统气压不低于</w:t>
      </w:r>
      <w:r w:rsidRPr="00617F8D">
        <w:rPr>
          <w:rFonts w:hint="eastAsia"/>
          <w:bCs/>
        </w:rPr>
        <w:t>0.4MPa,</w:t>
      </w:r>
      <w:r w:rsidRPr="00617F8D">
        <w:rPr>
          <w:rFonts w:hint="eastAsia"/>
          <w:bCs/>
        </w:rPr>
        <w:t>每个终端流量不低于</w:t>
      </w:r>
      <w:r w:rsidRPr="00617F8D">
        <w:rPr>
          <w:rFonts w:hint="eastAsia"/>
          <w:bCs/>
        </w:rPr>
        <w:t>60L/min</w:t>
      </w:r>
      <w:r w:rsidRPr="00617F8D">
        <w:rPr>
          <w:rFonts w:hint="eastAsia"/>
          <w:bCs/>
        </w:rPr>
        <w:t>。</w:t>
      </w:r>
    </w:p>
    <w:p w:rsidR="00617F8D" w:rsidRPr="00617F8D" w:rsidRDefault="00617F8D" w:rsidP="00617F8D">
      <w:pPr>
        <w:widowControl/>
        <w:jc w:val="left"/>
        <w:rPr>
          <w:bCs/>
        </w:rPr>
      </w:pPr>
    </w:p>
    <w:sectPr w:rsidR="00617F8D" w:rsidRPr="00617F8D" w:rsidSect="00BA69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B03" w:rsidRDefault="00F03B03" w:rsidP="00F03B03">
      <w:r>
        <w:separator/>
      </w:r>
    </w:p>
  </w:endnote>
  <w:endnote w:type="continuationSeparator" w:id="1">
    <w:p w:rsidR="00F03B03" w:rsidRDefault="00F03B03" w:rsidP="00F03B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B03" w:rsidRDefault="00F03B03" w:rsidP="00F03B03">
      <w:r>
        <w:separator/>
      </w:r>
    </w:p>
  </w:footnote>
  <w:footnote w:type="continuationSeparator" w:id="1">
    <w:p w:rsidR="00F03B03" w:rsidRDefault="00F03B03" w:rsidP="00F03B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A240D"/>
    <w:multiLevelType w:val="multilevel"/>
    <w:tmpl w:val="250A240D"/>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ABB0D28"/>
    <w:multiLevelType w:val="singleLevel"/>
    <w:tmpl w:val="2ABB0D28"/>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mFiYmYyNzUwNDgzYzZmMWI5ODE3YmY4MTMyMjBjZmYifQ=="/>
  </w:docVars>
  <w:rsids>
    <w:rsidRoot w:val="00EC3040"/>
    <w:rsid w:val="0000073B"/>
    <w:rsid w:val="0000107E"/>
    <w:rsid w:val="00002379"/>
    <w:rsid w:val="00020D98"/>
    <w:rsid w:val="0007263B"/>
    <w:rsid w:val="000C58F3"/>
    <w:rsid w:val="00111BD3"/>
    <w:rsid w:val="00136F30"/>
    <w:rsid w:val="00146CFC"/>
    <w:rsid w:val="001620B8"/>
    <w:rsid w:val="00170FF7"/>
    <w:rsid w:val="00181381"/>
    <w:rsid w:val="00185377"/>
    <w:rsid w:val="001A254A"/>
    <w:rsid w:val="001B00E4"/>
    <w:rsid w:val="001D5CE1"/>
    <w:rsid w:val="001E45B1"/>
    <w:rsid w:val="001E7837"/>
    <w:rsid w:val="002367A2"/>
    <w:rsid w:val="00254F5E"/>
    <w:rsid w:val="00256E8A"/>
    <w:rsid w:val="00277B25"/>
    <w:rsid w:val="002B573F"/>
    <w:rsid w:val="002C1935"/>
    <w:rsid w:val="002C2C3D"/>
    <w:rsid w:val="002D03FE"/>
    <w:rsid w:val="002F2AB0"/>
    <w:rsid w:val="00300F8F"/>
    <w:rsid w:val="00327378"/>
    <w:rsid w:val="003343D5"/>
    <w:rsid w:val="00345FEE"/>
    <w:rsid w:val="0035037A"/>
    <w:rsid w:val="00360C2B"/>
    <w:rsid w:val="00362F87"/>
    <w:rsid w:val="003679E8"/>
    <w:rsid w:val="00376D25"/>
    <w:rsid w:val="00390312"/>
    <w:rsid w:val="003D7AF2"/>
    <w:rsid w:val="003E2858"/>
    <w:rsid w:val="003E3BF7"/>
    <w:rsid w:val="003E65D1"/>
    <w:rsid w:val="003F18FC"/>
    <w:rsid w:val="00401006"/>
    <w:rsid w:val="00401917"/>
    <w:rsid w:val="004122FA"/>
    <w:rsid w:val="00413582"/>
    <w:rsid w:val="00424BF0"/>
    <w:rsid w:val="00425AAA"/>
    <w:rsid w:val="0045179E"/>
    <w:rsid w:val="0046078C"/>
    <w:rsid w:val="00474D92"/>
    <w:rsid w:val="00475197"/>
    <w:rsid w:val="004927CE"/>
    <w:rsid w:val="0049695C"/>
    <w:rsid w:val="004A2E42"/>
    <w:rsid w:val="004C1F21"/>
    <w:rsid w:val="004D0C5C"/>
    <w:rsid w:val="004D5F72"/>
    <w:rsid w:val="004D66A3"/>
    <w:rsid w:val="004E3970"/>
    <w:rsid w:val="00506A39"/>
    <w:rsid w:val="00515018"/>
    <w:rsid w:val="00520D06"/>
    <w:rsid w:val="0052567C"/>
    <w:rsid w:val="00542AC6"/>
    <w:rsid w:val="00563C8F"/>
    <w:rsid w:val="00572587"/>
    <w:rsid w:val="005B206B"/>
    <w:rsid w:val="005B681D"/>
    <w:rsid w:val="005D35CA"/>
    <w:rsid w:val="00614A1D"/>
    <w:rsid w:val="00617F8D"/>
    <w:rsid w:val="00627702"/>
    <w:rsid w:val="0063045B"/>
    <w:rsid w:val="0063469E"/>
    <w:rsid w:val="00647363"/>
    <w:rsid w:val="00665C1A"/>
    <w:rsid w:val="00666841"/>
    <w:rsid w:val="00694F1E"/>
    <w:rsid w:val="006A16A3"/>
    <w:rsid w:val="006F1386"/>
    <w:rsid w:val="00711443"/>
    <w:rsid w:val="00732D87"/>
    <w:rsid w:val="00740DEC"/>
    <w:rsid w:val="007423D3"/>
    <w:rsid w:val="00784746"/>
    <w:rsid w:val="007848A9"/>
    <w:rsid w:val="0079032C"/>
    <w:rsid w:val="00797758"/>
    <w:rsid w:val="007B7377"/>
    <w:rsid w:val="007D667C"/>
    <w:rsid w:val="007D7FD4"/>
    <w:rsid w:val="008137FB"/>
    <w:rsid w:val="008141F8"/>
    <w:rsid w:val="00831C40"/>
    <w:rsid w:val="008346A7"/>
    <w:rsid w:val="008365B6"/>
    <w:rsid w:val="00875B2F"/>
    <w:rsid w:val="008805D3"/>
    <w:rsid w:val="00885053"/>
    <w:rsid w:val="008C2C30"/>
    <w:rsid w:val="008C5C95"/>
    <w:rsid w:val="008D636E"/>
    <w:rsid w:val="009544F4"/>
    <w:rsid w:val="009636D6"/>
    <w:rsid w:val="0097643E"/>
    <w:rsid w:val="009830E5"/>
    <w:rsid w:val="009A42E2"/>
    <w:rsid w:val="009B04C2"/>
    <w:rsid w:val="009B72A4"/>
    <w:rsid w:val="009C1010"/>
    <w:rsid w:val="00A30A38"/>
    <w:rsid w:val="00A429AC"/>
    <w:rsid w:val="00A6188E"/>
    <w:rsid w:val="00A876D8"/>
    <w:rsid w:val="00A917E5"/>
    <w:rsid w:val="00AA2385"/>
    <w:rsid w:val="00AB52F2"/>
    <w:rsid w:val="00AB629D"/>
    <w:rsid w:val="00AE240F"/>
    <w:rsid w:val="00AE3EDA"/>
    <w:rsid w:val="00AE437B"/>
    <w:rsid w:val="00AF5E25"/>
    <w:rsid w:val="00B31BEC"/>
    <w:rsid w:val="00B322E5"/>
    <w:rsid w:val="00B45320"/>
    <w:rsid w:val="00B53D22"/>
    <w:rsid w:val="00B657DF"/>
    <w:rsid w:val="00B73ABC"/>
    <w:rsid w:val="00B8396B"/>
    <w:rsid w:val="00B931D7"/>
    <w:rsid w:val="00B93868"/>
    <w:rsid w:val="00BA69E1"/>
    <w:rsid w:val="00BB13EE"/>
    <w:rsid w:val="00BD3699"/>
    <w:rsid w:val="00BD7C2D"/>
    <w:rsid w:val="00BE461B"/>
    <w:rsid w:val="00BF76C6"/>
    <w:rsid w:val="00C002C8"/>
    <w:rsid w:val="00C16927"/>
    <w:rsid w:val="00C23018"/>
    <w:rsid w:val="00C3684B"/>
    <w:rsid w:val="00C5333C"/>
    <w:rsid w:val="00C71A33"/>
    <w:rsid w:val="00C9668E"/>
    <w:rsid w:val="00CA0B9B"/>
    <w:rsid w:val="00CA3443"/>
    <w:rsid w:val="00CA5932"/>
    <w:rsid w:val="00CC1975"/>
    <w:rsid w:val="00CD35EA"/>
    <w:rsid w:val="00CD465E"/>
    <w:rsid w:val="00CD5472"/>
    <w:rsid w:val="00CE3C22"/>
    <w:rsid w:val="00CE571E"/>
    <w:rsid w:val="00CF1237"/>
    <w:rsid w:val="00D247DA"/>
    <w:rsid w:val="00D27A4D"/>
    <w:rsid w:val="00D41BAA"/>
    <w:rsid w:val="00D42269"/>
    <w:rsid w:val="00D45D1D"/>
    <w:rsid w:val="00D56B39"/>
    <w:rsid w:val="00D56DF1"/>
    <w:rsid w:val="00D90A5C"/>
    <w:rsid w:val="00D91695"/>
    <w:rsid w:val="00DA2F73"/>
    <w:rsid w:val="00DB1A97"/>
    <w:rsid w:val="00DF55BE"/>
    <w:rsid w:val="00E3032C"/>
    <w:rsid w:val="00E34A16"/>
    <w:rsid w:val="00E63E39"/>
    <w:rsid w:val="00E737B8"/>
    <w:rsid w:val="00E804BF"/>
    <w:rsid w:val="00E86E10"/>
    <w:rsid w:val="00E9777D"/>
    <w:rsid w:val="00EC3040"/>
    <w:rsid w:val="00EF06FE"/>
    <w:rsid w:val="00F03B03"/>
    <w:rsid w:val="00F3085B"/>
    <w:rsid w:val="00F30BFB"/>
    <w:rsid w:val="00F343FF"/>
    <w:rsid w:val="00F355F7"/>
    <w:rsid w:val="00F65AED"/>
    <w:rsid w:val="00F76096"/>
    <w:rsid w:val="00F7739C"/>
    <w:rsid w:val="00FD73D2"/>
    <w:rsid w:val="00FE4C89"/>
    <w:rsid w:val="00FF3A02"/>
    <w:rsid w:val="01611F49"/>
    <w:rsid w:val="016F48DB"/>
    <w:rsid w:val="02586610"/>
    <w:rsid w:val="10567981"/>
    <w:rsid w:val="19575F5C"/>
    <w:rsid w:val="196D36B1"/>
    <w:rsid w:val="1D890D69"/>
    <w:rsid w:val="1FF64F15"/>
    <w:rsid w:val="247E3D04"/>
    <w:rsid w:val="281A3A03"/>
    <w:rsid w:val="2CC2018E"/>
    <w:rsid w:val="2D257BD7"/>
    <w:rsid w:val="317D16FA"/>
    <w:rsid w:val="35670950"/>
    <w:rsid w:val="417E5CC1"/>
    <w:rsid w:val="429B0086"/>
    <w:rsid w:val="48E72FD4"/>
    <w:rsid w:val="4DFA3153"/>
    <w:rsid w:val="4E232FEC"/>
    <w:rsid w:val="51AC22C1"/>
    <w:rsid w:val="528A26B5"/>
    <w:rsid w:val="52A86205"/>
    <w:rsid w:val="53B4080E"/>
    <w:rsid w:val="56921A85"/>
    <w:rsid w:val="66F67E0E"/>
    <w:rsid w:val="68F021D6"/>
    <w:rsid w:val="693600AF"/>
    <w:rsid w:val="7F6F03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9E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BA69E1"/>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BA69E1"/>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rsid w:val="00BA69E1"/>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sid w:val="00BA69E1"/>
    <w:rPr>
      <w:sz w:val="18"/>
      <w:szCs w:val="18"/>
    </w:rPr>
  </w:style>
  <w:style w:type="character" w:customStyle="1" w:styleId="Char">
    <w:name w:val="页脚 Char"/>
    <w:basedOn w:val="a0"/>
    <w:link w:val="a3"/>
    <w:uiPriority w:val="99"/>
    <w:semiHidden/>
    <w:qFormat/>
    <w:rsid w:val="00BA69E1"/>
    <w:rPr>
      <w:sz w:val="18"/>
      <w:szCs w:val="18"/>
    </w:rPr>
  </w:style>
  <w:style w:type="character" w:customStyle="1" w:styleId="NormalCharacter">
    <w:name w:val="NormalCharacter"/>
    <w:qFormat/>
    <w:rsid w:val="00BA69E1"/>
    <w:rPr>
      <w:rFonts w:asciiTheme="minorHAnsi" w:eastAsiaTheme="minorEastAsia" w:hAnsiTheme="minorHAnsi" w:cstheme="minorBidi"/>
      <w:kern w:val="2"/>
      <w:sz w:val="21"/>
      <w:szCs w:val="22"/>
      <w:lang w:val="en-US" w:eastAsia="zh-CN" w:bidi="ar-SA"/>
    </w:rPr>
  </w:style>
  <w:style w:type="character" w:customStyle="1" w:styleId="UserStyle0">
    <w:name w:val="UserStyle_0"/>
    <w:qFormat/>
    <w:rsid w:val="00BA69E1"/>
    <w:rPr>
      <w:rFonts w:ascii="宋体" w:eastAsia="宋体" w:hAnsi="宋体"/>
      <w:color w:val="000000"/>
      <w:sz w:val="20"/>
      <w:szCs w:val="20"/>
      <w:vertAlign w:val="superscript"/>
    </w:rPr>
  </w:style>
  <w:style w:type="paragraph" w:styleId="a6">
    <w:name w:val="List Paragraph"/>
    <w:basedOn w:val="a"/>
    <w:uiPriority w:val="99"/>
    <w:unhideWhenUsed/>
    <w:qFormat/>
    <w:rsid w:val="00BA69E1"/>
    <w:pPr>
      <w:ind w:firstLineChars="200" w:firstLine="420"/>
    </w:pPr>
  </w:style>
  <w:style w:type="paragraph" w:styleId="a7">
    <w:name w:val="Body Text"/>
    <w:basedOn w:val="a"/>
    <w:link w:val="Char1"/>
    <w:rsid w:val="00256E8A"/>
    <w:rPr>
      <w:rFonts w:ascii="Times New Roman" w:eastAsia="宋体" w:hAnsi="Times New Roman" w:cs="Times New Roman"/>
      <w:i/>
      <w:sz w:val="18"/>
      <w:szCs w:val="20"/>
    </w:rPr>
  </w:style>
  <w:style w:type="character" w:customStyle="1" w:styleId="Char1">
    <w:name w:val="正文文本 Char"/>
    <w:basedOn w:val="a0"/>
    <w:link w:val="a7"/>
    <w:rsid w:val="00256E8A"/>
    <w:rPr>
      <w:rFonts w:ascii="Times New Roman" w:eastAsia="宋体" w:hAnsi="Times New Roman" w:cs="Times New Roman"/>
      <w:i/>
      <w:kern w:val="2"/>
      <w:sz w:val="18"/>
    </w:rPr>
  </w:style>
</w:styles>
</file>

<file path=word/webSettings.xml><?xml version="1.0" encoding="utf-8"?>
<w:webSettings xmlns:r="http://schemas.openxmlformats.org/officeDocument/2006/relationships" xmlns:w="http://schemas.openxmlformats.org/wordprocessingml/2006/main">
  <w:divs>
    <w:div w:id="113990523">
      <w:bodyDiv w:val="1"/>
      <w:marLeft w:val="0"/>
      <w:marRight w:val="0"/>
      <w:marTop w:val="0"/>
      <w:marBottom w:val="0"/>
      <w:divBdr>
        <w:top w:val="none" w:sz="0" w:space="0" w:color="auto"/>
        <w:left w:val="none" w:sz="0" w:space="0" w:color="auto"/>
        <w:bottom w:val="none" w:sz="0" w:space="0" w:color="auto"/>
        <w:right w:val="none" w:sz="0" w:space="0" w:color="auto"/>
      </w:divBdr>
    </w:div>
    <w:div w:id="411004361">
      <w:bodyDiv w:val="1"/>
      <w:marLeft w:val="0"/>
      <w:marRight w:val="0"/>
      <w:marTop w:val="0"/>
      <w:marBottom w:val="0"/>
      <w:divBdr>
        <w:top w:val="none" w:sz="0" w:space="0" w:color="auto"/>
        <w:left w:val="none" w:sz="0" w:space="0" w:color="auto"/>
        <w:bottom w:val="none" w:sz="0" w:space="0" w:color="auto"/>
        <w:right w:val="none" w:sz="0" w:space="0" w:color="auto"/>
      </w:divBdr>
    </w:div>
    <w:div w:id="698747422">
      <w:bodyDiv w:val="1"/>
      <w:marLeft w:val="0"/>
      <w:marRight w:val="0"/>
      <w:marTop w:val="0"/>
      <w:marBottom w:val="0"/>
      <w:divBdr>
        <w:top w:val="none" w:sz="0" w:space="0" w:color="auto"/>
        <w:left w:val="none" w:sz="0" w:space="0" w:color="auto"/>
        <w:bottom w:val="none" w:sz="0" w:space="0" w:color="auto"/>
        <w:right w:val="none" w:sz="0" w:space="0" w:color="auto"/>
      </w:divBdr>
    </w:div>
    <w:div w:id="1224752075">
      <w:bodyDiv w:val="1"/>
      <w:marLeft w:val="0"/>
      <w:marRight w:val="0"/>
      <w:marTop w:val="0"/>
      <w:marBottom w:val="0"/>
      <w:divBdr>
        <w:top w:val="none" w:sz="0" w:space="0" w:color="auto"/>
        <w:left w:val="none" w:sz="0" w:space="0" w:color="auto"/>
        <w:bottom w:val="none" w:sz="0" w:space="0" w:color="auto"/>
        <w:right w:val="none" w:sz="0" w:space="0" w:color="auto"/>
      </w:divBdr>
    </w:div>
    <w:div w:id="1331107257">
      <w:bodyDiv w:val="1"/>
      <w:marLeft w:val="0"/>
      <w:marRight w:val="0"/>
      <w:marTop w:val="0"/>
      <w:marBottom w:val="0"/>
      <w:divBdr>
        <w:top w:val="none" w:sz="0" w:space="0" w:color="auto"/>
        <w:left w:val="none" w:sz="0" w:space="0" w:color="auto"/>
        <w:bottom w:val="none" w:sz="0" w:space="0" w:color="auto"/>
        <w:right w:val="none" w:sz="0" w:space="0" w:color="auto"/>
      </w:divBdr>
    </w:div>
    <w:div w:id="1665745383">
      <w:bodyDiv w:val="1"/>
      <w:marLeft w:val="0"/>
      <w:marRight w:val="0"/>
      <w:marTop w:val="0"/>
      <w:marBottom w:val="0"/>
      <w:divBdr>
        <w:top w:val="none" w:sz="0" w:space="0" w:color="auto"/>
        <w:left w:val="none" w:sz="0" w:space="0" w:color="auto"/>
        <w:bottom w:val="none" w:sz="0" w:space="0" w:color="auto"/>
        <w:right w:val="none" w:sz="0" w:space="0" w:color="auto"/>
      </w:divBdr>
    </w:div>
    <w:div w:id="1835290952">
      <w:bodyDiv w:val="1"/>
      <w:marLeft w:val="0"/>
      <w:marRight w:val="0"/>
      <w:marTop w:val="0"/>
      <w:marBottom w:val="0"/>
      <w:divBdr>
        <w:top w:val="none" w:sz="0" w:space="0" w:color="auto"/>
        <w:left w:val="none" w:sz="0" w:space="0" w:color="auto"/>
        <w:bottom w:val="none" w:sz="0" w:space="0" w:color="auto"/>
        <w:right w:val="none" w:sz="0" w:space="0" w:color="auto"/>
      </w:divBdr>
    </w:div>
    <w:div w:id="2092115832">
      <w:bodyDiv w:val="1"/>
      <w:marLeft w:val="0"/>
      <w:marRight w:val="0"/>
      <w:marTop w:val="0"/>
      <w:marBottom w:val="0"/>
      <w:divBdr>
        <w:top w:val="none" w:sz="0" w:space="0" w:color="auto"/>
        <w:left w:val="none" w:sz="0" w:space="0" w:color="auto"/>
        <w:bottom w:val="none" w:sz="0" w:space="0" w:color="auto"/>
        <w:right w:val="none" w:sz="0" w:space="0" w:color="auto"/>
      </w:divBdr>
    </w:div>
    <w:div w:id="2112629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EED79-DCD1-4EDE-A90A-03567F74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3352</Words>
  <Characters>587</Characters>
  <Application>Microsoft Office Word</Application>
  <DocSecurity>0</DocSecurity>
  <Lines>4</Lines>
  <Paragraphs>7</Paragraphs>
  <ScaleCrop>false</ScaleCrop>
  <Company>Microsoft</Company>
  <LinksUpToDate>false</LinksUpToDate>
  <CharactersWithSpaces>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10</cp:revision>
  <dcterms:created xsi:type="dcterms:W3CDTF">2026-05-27T07:38:00Z</dcterms:created>
  <dcterms:modified xsi:type="dcterms:W3CDTF">2026-05-31T23:19:00Z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eyJoZGlkIjoiZWY0NTczZmEwZWJiZTA2MzA3OTdlYzgxNTg2MmRiMzkifQ==</vt:lpwstr>
  </property>
  <property fmtid="{D5CDD505-2E9C-101B-9397-08002B2CF9AE}" pid="3" name="KSOProductBuildVer">
    <vt:lpwstr>2052-11.1.0.12358</vt:lpwstr>
  </property>
  <property fmtid="{D5CDD505-2E9C-101B-9397-08002B2CF9AE}" pid="4" name="ICV">
    <vt:lpwstr>696CE3034CC947988871398076C25DA6</vt:lpwstr>
  </property>
</Properties>
</file>