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48CC" w:rsidRDefault="00AD03D3">
      <w:pPr>
        <w:pStyle w:val="a9"/>
        <w:ind w:firstLineChars="0" w:firstLine="0"/>
        <w:jc w:val="center"/>
        <w:rPr>
          <w:rFonts w:ascii="宋体" w:hAnsi="宋体"/>
          <w:szCs w:val="21"/>
        </w:rPr>
      </w:pPr>
      <w:proofErr w:type="gramStart"/>
      <w:r>
        <w:rPr>
          <w:rFonts w:hint="eastAsia"/>
          <w:b/>
          <w:sz w:val="30"/>
          <w:szCs w:val="30"/>
        </w:rPr>
        <w:t>鄞</w:t>
      </w:r>
      <w:proofErr w:type="gramEnd"/>
      <w:r>
        <w:rPr>
          <w:rFonts w:hint="eastAsia"/>
          <w:b/>
          <w:sz w:val="30"/>
          <w:szCs w:val="30"/>
        </w:rPr>
        <w:t>州</w:t>
      </w:r>
      <w:r w:rsidR="00E522C1">
        <w:rPr>
          <w:rFonts w:hint="eastAsia"/>
          <w:b/>
          <w:sz w:val="30"/>
          <w:szCs w:val="30"/>
        </w:rPr>
        <w:t>人民医院</w:t>
      </w:r>
      <w:proofErr w:type="gramStart"/>
      <w:r>
        <w:rPr>
          <w:rFonts w:hint="eastAsia"/>
          <w:b/>
          <w:sz w:val="30"/>
          <w:szCs w:val="30"/>
        </w:rPr>
        <w:t>医</w:t>
      </w:r>
      <w:proofErr w:type="gramEnd"/>
      <w:r>
        <w:rPr>
          <w:rFonts w:hint="eastAsia"/>
          <w:b/>
          <w:sz w:val="30"/>
          <w:szCs w:val="30"/>
        </w:rPr>
        <w:t>共体</w:t>
      </w:r>
      <w:r w:rsidR="009D5445" w:rsidRPr="009D5445">
        <w:rPr>
          <w:rFonts w:hint="eastAsia"/>
          <w:b/>
          <w:sz w:val="30"/>
          <w:szCs w:val="30"/>
        </w:rPr>
        <w:t>红蓝光治疗仪</w:t>
      </w:r>
      <w:r w:rsidR="00E522C1">
        <w:rPr>
          <w:rFonts w:hint="eastAsia"/>
          <w:b/>
          <w:sz w:val="30"/>
          <w:szCs w:val="30"/>
        </w:rPr>
        <w:t>等部分医疗设备院内议标公告</w:t>
      </w:r>
    </w:p>
    <w:p w:rsidR="00C448CC" w:rsidRDefault="00E522C1">
      <w:pPr>
        <w:widowControl/>
        <w:spacing w:line="360" w:lineRule="auto"/>
        <w:jc w:val="left"/>
        <w:rPr>
          <w:rFonts w:ascii="宋体" w:hAnsi="宋体"/>
          <w:b/>
          <w:sz w:val="24"/>
          <w:szCs w:val="24"/>
        </w:rPr>
      </w:pPr>
      <w:proofErr w:type="gramStart"/>
      <w:r>
        <w:rPr>
          <w:rFonts w:ascii="宋体" w:hAnsi="宋体" w:hint="eastAsia"/>
          <w:b/>
          <w:sz w:val="24"/>
          <w:szCs w:val="24"/>
        </w:rPr>
        <w:t>一</w:t>
      </w:r>
      <w:proofErr w:type="gramEnd"/>
      <w:r>
        <w:rPr>
          <w:rFonts w:ascii="宋体" w:hAnsi="宋体" w:hint="eastAsia"/>
          <w:b/>
          <w:sz w:val="24"/>
          <w:szCs w:val="24"/>
        </w:rPr>
        <w:t>.品目：</w:t>
      </w:r>
    </w:p>
    <w:tbl>
      <w:tblPr>
        <w:tblStyle w:val="a8"/>
        <w:tblW w:w="8931" w:type="dxa"/>
        <w:tblInd w:w="-176" w:type="dxa"/>
        <w:tblLook w:val="0000"/>
      </w:tblPr>
      <w:tblGrid>
        <w:gridCol w:w="710"/>
        <w:gridCol w:w="1842"/>
        <w:gridCol w:w="709"/>
        <w:gridCol w:w="4536"/>
        <w:gridCol w:w="1134"/>
      </w:tblGrid>
      <w:tr w:rsidR="00C448CC" w:rsidTr="0027026C">
        <w:trPr>
          <w:trHeight w:val="460"/>
        </w:trPr>
        <w:tc>
          <w:tcPr>
            <w:tcW w:w="710" w:type="dxa"/>
          </w:tcPr>
          <w:p w:rsidR="00C448CC" w:rsidRDefault="00E522C1">
            <w:pPr>
              <w:pStyle w:val="a9"/>
              <w:ind w:firstLineChars="0" w:firstLine="0"/>
              <w:rPr>
                <w:rFonts w:ascii="宋体" w:hAnsi="宋体"/>
                <w:szCs w:val="21"/>
              </w:rPr>
            </w:pPr>
            <w:r>
              <w:rPr>
                <w:rFonts w:ascii="宋体" w:hAnsi="宋体" w:hint="eastAsia"/>
                <w:szCs w:val="21"/>
              </w:rPr>
              <w:t>序号</w:t>
            </w:r>
          </w:p>
        </w:tc>
        <w:tc>
          <w:tcPr>
            <w:tcW w:w="1842" w:type="dxa"/>
          </w:tcPr>
          <w:p w:rsidR="00C448CC" w:rsidRDefault="00E522C1">
            <w:pPr>
              <w:pStyle w:val="a9"/>
              <w:ind w:firstLineChars="0" w:firstLine="0"/>
              <w:rPr>
                <w:rFonts w:ascii="宋体" w:hAnsi="宋体"/>
                <w:szCs w:val="21"/>
              </w:rPr>
            </w:pPr>
            <w:r>
              <w:rPr>
                <w:rFonts w:ascii="宋体" w:hAnsi="宋体" w:hint="eastAsia"/>
                <w:szCs w:val="21"/>
              </w:rPr>
              <w:t>项目名称</w:t>
            </w:r>
          </w:p>
        </w:tc>
        <w:tc>
          <w:tcPr>
            <w:tcW w:w="709" w:type="dxa"/>
          </w:tcPr>
          <w:p w:rsidR="00C448CC" w:rsidRDefault="00E522C1">
            <w:pPr>
              <w:pStyle w:val="a9"/>
              <w:ind w:firstLineChars="0" w:firstLine="0"/>
              <w:rPr>
                <w:rFonts w:ascii="宋体" w:hAnsi="宋体"/>
                <w:szCs w:val="21"/>
              </w:rPr>
            </w:pPr>
            <w:r>
              <w:rPr>
                <w:rFonts w:ascii="宋体" w:hAnsi="宋体" w:hint="eastAsia"/>
                <w:szCs w:val="21"/>
              </w:rPr>
              <w:t>数量</w:t>
            </w:r>
          </w:p>
        </w:tc>
        <w:tc>
          <w:tcPr>
            <w:tcW w:w="4536" w:type="dxa"/>
          </w:tcPr>
          <w:p w:rsidR="00C448CC" w:rsidRDefault="00E522C1">
            <w:pPr>
              <w:pStyle w:val="a9"/>
              <w:ind w:firstLineChars="0" w:firstLine="0"/>
              <w:rPr>
                <w:rFonts w:ascii="宋体" w:hAnsi="宋体"/>
                <w:szCs w:val="21"/>
              </w:rPr>
            </w:pPr>
            <w:r>
              <w:rPr>
                <w:rFonts w:ascii="宋体" w:hAnsi="宋体" w:hint="eastAsia"/>
                <w:szCs w:val="21"/>
              </w:rPr>
              <w:t>采购内容及要求</w:t>
            </w:r>
          </w:p>
        </w:tc>
        <w:tc>
          <w:tcPr>
            <w:tcW w:w="1134" w:type="dxa"/>
          </w:tcPr>
          <w:p w:rsidR="00C448CC" w:rsidRDefault="00E522C1">
            <w:pPr>
              <w:pStyle w:val="a9"/>
              <w:ind w:firstLineChars="0" w:firstLine="0"/>
              <w:rPr>
                <w:rFonts w:ascii="宋体" w:hAnsi="宋体"/>
                <w:szCs w:val="21"/>
              </w:rPr>
            </w:pPr>
            <w:r>
              <w:rPr>
                <w:rFonts w:ascii="宋体" w:hAnsi="宋体" w:hint="eastAsia"/>
                <w:szCs w:val="21"/>
              </w:rPr>
              <w:t>最高限额</w:t>
            </w:r>
          </w:p>
        </w:tc>
      </w:tr>
      <w:tr w:rsidR="00B44F00" w:rsidTr="0027026C">
        <w:trPr>
          <w:trHeight w:val="305"/>
        </w:trPr>
        <w:tc>
          <w:tcPr>
            <w:tcW w:w="710" w:type="dxa"/>
          </w:tcPr>
          <w:p w:rsidR="00B44F00" w:rsidRDefault="00975364">
            <w:pPr>
              <w:pStyle w:val="a9"/>
              <w:ind w:firstLineChars="0" w:firstLine="0"/>
              <w:rPr>
                <w:rFonts w:ascii="宋体" w:hAnsi="宋体"/>
                <w:szCs w:val="21"/>
              </w:rPr>
            </w:pPr>
            <w:r>
              <w:rPr>
                <w:rFonts w:ascii="宋体" w:hAnsi="宋体" w:hint="eastAsia"/>
                <w:szCs w:val="21"/>
              </w:rPr>
              <w:t>1</w:t>
            </w:r>
          </w:p>
        </w:tc>
        <w:tc>
          <w:tcPr>
            <w:tcW w:w="1842" w:type="dxa"/>
          </w:tcPr>
          <w:p w:rsidR="00B44F00" w:rsidRDefault="009D5445">
            <w:pPr>
              <w:pStyle w:val="a9"/>
              <w:ind w:firstLineChars="0" w:firstLine="0"/>
              <w:rPr>
                <w:szCs w:val="21"/>
              </w:rPr>
            </w:pPr>
            <w:r w:rsidRPr="009D5445">
              <w:rPr>
                <w:rFonts w:hint="eastAsia"/>
                <w:szCs w:val="21"/>
              </w:rPr>
              <w:t>红蓝光治疗仪</w:t>
            </w:r>
          </w:p>
        </w:tc>
        <w:tc>
          <w:tcPr>
            <w:tcW w:w="709" w:type="dxa"/>
          </w:tcPr>
          <w:p w:rsidR="00B44F00" w:rsidRDefault="00B44F00">
            <w:pPr>
              <w:rPr>
                <w:rFonts w:ascii="宋体" w:hAnsi="宋体"/>
                <w:szCs w:val="21"/>
              </w:rPr>
            </w:pPr>
            <w:r>
              <w:rPr>
                <w:rFonts w:ascii="宋体" w:hAnsi="宋体" w:hint="eastAsia"/>
                <w:szCs w:val="21"/>
              </w:rPr>
              <w:t>1台</w:t>
            </w:r>
          </w:p>
        </w:tc>
        <w:tc>
          <w:tcPr>
            <w:tcW w:w="4536" w:type="dxa"/>
          </w:tcPr>
          <w:p w:rsidR="000A4D23" w:rsidRDefault="000A4D23" w:rsidP="00C05BFF">
            <w:pPr>
              <w:pStyle w:val="a9"/>
              <w:ind w:firstLineChars="0" w:firstLine="0"/>
              <w:rPr>
                <w:rFonts w:hint="eastAsia"/>
                <w:szCs w:val="21"/>
              </w:rPr>
            </w:pPr>
            <w:r>
              <w:rPr>
                <w:rFonts w:hint="eastAsia"/>
                <w:szCs w:val="21"/>
              </w:rPr>
              <w:t>1</w:t>
            </w:r>
            <w:r>
              <w:rPr>
                <w:rFonts w:hint="eastAsia"/>
                <w:szCs w:val="21"/>
              </w:rPr>
              <w:t>、</w:t>
            </w:r>
            <w:r w:rsidR="00F57DA9">
              <w:rPr>
                <w:rFonts w:hint="eastAsia"/>
                <w:szCs w:val="21"/>
              </w:rPr>
              <w:t>采用</w:t>
            </w:r>
            <w:r w:rsidRPr="000A4D23">
              <w:rPr>
                <w:rFonts w:hint="eastAsia"/>
                <w:szCs w:val="21"/>
              </w:rPr>
              <w:t>大功率</w:t>
            </w:r>
            <w:r w:rsidRPr="000A4D23">
              <w:rPr>
                <w:rFonts w:hint="eastAsia"/>
                <w:szCs w:val="21"/>
              </w:rPr>
              <w:t>LED</w:t>
            </w:r>
            <w:r w:rsidRPr="000A4D23">
              <w:rPr>
                <w:rFonts w:hint="eastAsia"/>
                <w:szCs w:val="21"/>
              </w:rPr>
              <w:t>光源。</w:t>
            </w:r>
          </w:p>
          <w:p w:rsidR="000A4D23" w:rsidRDefault="000A4D23" w:rsidP="00C05BFF">
            <w:pPr>
              <w:pStyle w:val="a9"/>
              <w:ind w:firstLineChars="0" w:firstLine="0"/>
              <w:rPr>
                <w:rFonts w:hint="eastAsia"/>
                <w:szCs w:val="21"/>
              </w:rPr>
            </w:pPr>
            <w:r>
              <w:rPr>
                <w:rFonts w:ascii="宋体" w:hAnsi="宋体" w:cs="楷体_GB2312" w:hint="eastAsia"/>
                <w:szCs w:val="21"/>
              </w:rPr>
              <w:t>2、输出光波模块：</w:t>
            </w:r>
            <w:r>
              <w:rPr>
                <w:rFonts w:ascii="宋体" w:hAnsi="宋体" w:cs="楷体_GB2312" w:hint="eastAsia"/>
                <w:bCs/>
                <w:szCs w:val="21"/>
              </w:rPr>
              <w:t>红光模块：</w:t>
            </w:r>
            <w:r>
              <w:rPr>
                <w:rFonts w:ascii="宋体" w:hAnsi="宋体" w:cs="宋体" w:hint="eastAsia"/>
                <w:sz w:val="24"/>
              </w:rPr>
              <w:t>630nm±10nm</w:t>
            </w:r>
            <w:r>
              <w:rPr>
                <w:rFonts w:ascii="宋体" w:hAnsi="宋体" w:cs="楷体_GB2312" w:hint="eastAsia"/>
                <w:bCs/>
                <w:szCs w:val="21"/>
              </w:rPr>
              <w:t>；中心波长630nm。蓝光模块：</w:t>
            </w:r>
            <w:r>
              <w:rPr>
                <w:rFonts w:ascii="宋体" w:hAnsi="宋体" w:cs="宋体" w:hint="eastAsia"/>
                <w:sz w:val="24"/>
              </w:rPr>
              <w:t>465nm±10nm</w:t>
            </w:r>
            <w:r>
              <w:rPr>
                <w:rFonts w:ascii="宋体" w:hAnsi="宋体" w:cs="楷体_GB2312" w:hint="eastAsia"/>
                <w:bCs/>
                <w:szCs w:val="21"/>
              </w:rPr>
              <w:t>；中心波长460nm。</w:t>
            </w:r>
          </w:p>
          <w:p w:rsidR="000A4D23" w:rsidRDefault="000A4D23" w:rsidP="00C05BFF">
            <w:pPr>
              <w:pStyle w:val="a9"/>
              <w:ind w:firstLineChars="0" w:firstLine="0"/>
              <w:rPr>
                <w:rFonts w:ascii="宋体" w:hAnsi="宋体" w:hint="eastAsia"/>
                <w:szCs w:val="21"/>
              </w:rPr>
            </w:pPr>
            <w:r>
              <w:rPr>
                <w:rFonts w:ascii="宋体" w:hAnsi="宋体" w:hint="eastAsia"/>
                <w:szCs w:val="21"/>
              </w:rPr>
              <w:t>3、治疗头输出光功率的不稳定度≤±</w:t>
            </w:r>
            <w:r>
              <w:rPr>
                <w:rFonts w:ascii="宋体" w:hAnsi="宋体"/>
                <w:szCs w:val="21"/>
              </w:rPr>
              <w:t>10</w:t>
            </w:r>
            <w:r>
              <w:rPr>
                <w:rFonts w:ascii="宋体" w:hAnsi="宋体" w:hint="eastAsia"/>
                <w:szCs w:val="21"/>
              </w:rPr>
              <w:t>%。</w:t>
            </w:r>
          </w:p>
          <w:p w:rsidR="000A4D23" w:rsidRDefault="000A4D23" w:rsidP="00C05BFF">
            <w:pPr>
              <w:pStyle w:val="a9"/>
              <w:ind w:firstLineChars="0" w:firstLine="0"/>
              <w:rPr>
                <w:rFonts w:ascii="宋体" w:hAnsi="宋体" w:hint="eastAsia"/>
                <w:kern w:val="0"/>
                <w:szCs w:val="21"/>
              </w:rPr>
            </w:pPr>
            <w:r>
              <w:rPr>
                <w:rFonts w:ascii="宋体" w:hAnsi="宋体" w:hint="eastAsia"/>
                <w:kern w:val="0"/>
                <w:szCs w:val="21"/>
              </w:rPr>
              <w:t>4、红光输出最大光功率密度:</w:t>
            </w:r>
            <w:r>
              <w:rPr>
                <w:rFonts w:ascii="宋体" w:hAnsi="宋体" w:cs="楷体_GB2312" w:hint="eastAsia"/>
                <w:bCs/>
                <w:szCs w:val="21"/>
              </w:rPr>
              <w:t>≥</w:t>
            </w:r>
            <w:r>
              <w:rPr>
                <w:rFonts w:ascii="宋体" w:hAnsi="宋体" w:hint="eastAsia"/>
                <w:kern w:val="0"/>
                <w:szCs w:val="21"/>
              </w:rPr>
              <w:t>1</w:t>
            </w:r>
            <w:r w:rsidR="00F57DA9">
              <w:rPr>
                <w:rFonts w:ascii="宋体" w:hAnsi="宋体" w:hint="eastAsia"/>
                <w:kern w:val="0"/>
                <w:szCs w:val="21"/>
              </w:rPr>
              <w:t>0</w:t>
            </w:r>
            <w:r>
              <w:rPr>
                <w:rFonts w:ascii="宋体" w:hAnsi="宋体" w:hint="eastAsia"/>
                <w:kern w:val="0"/>
                <w:szCs w:val="21"/>
              </w:rPr>
              <w:t>0</w:t>
            </w:r>
            <w:r>
              <w:rPr>
                <w:rFonts w:ascii="宋体" w:hAnsi="宋体"/>
                <w:kern w:val="0"/>
                <w:szCs w:val="21"/>
              </w:rPr>
              <w:t>m</w:t>
            </w:r>
            <w:r>
              <w:rPr>
                <w:rFonts w:ascii="宋体" w:hAnsi="宋体" w:hint="eastAsia"/>
                <w:kern w:val="0"/>
                <w:szCs w:val="21"/>
              </w:rPr>
              <w:t>W</w:t>
            </w:r>
            <w:r>
              <w:rPr>
                <w:rFonts w:ascii="宋体" w:hAnsi="宋体"/>
                <w:kern w:val="0"/>
                <w:szCs w:val="21"/>
              </w:rPr>
              <w:t>/cm</w:t>
            </w:r>
            <w:r>
              <w:rPr>
                <w:rFonts w:ascii="宋体" w:hAnsi="宋体"/>
                <w:kern w:val="0"/>
                <w:szCs w:val="21"/>
                <w:vertAlign w:val="superscript"/>
              </w:rPr>
              <w:t>2</w:t>
            </w:r>
            <w:r>
              <w:rPr>
                <w:rFonts w:ascii="宋体" w:hAnsi="宋体" w:hint="eastAsia"/>
                <w:kern w:val="0"/>
                <w:szCs w:val="21"/>
              </w:rPr>
              <w:t>;蓝光输出最大光功率密度:</w:t>
            </w:r>
            <w:r>
              <w:rPr>
                <w:rFonts w:ascii="宋体" w:hAnsi="宋体" w:cs="楷体_GB2312" w:hint="eastAsia"/>
                <w:bCs/>
                <w:szCs w:val="21"/>
              </w:rPr>
              <w:t>≥</w:t>
            </w:r>
            <w:r>
              <w:rPr>
                <w:rFonts w:ascii="宋体" w:hAnsi="宋体" w:hint="eastAsia"/>
                <w:kern w:val="0"/>
                <w:szCs w:val="21"/>
              </w:rPr>
              <w:t>14</w:t>
            </w:r>
            <w:r w:rsidR="00F57DA9">
              <w:rPr>
                <w:rFonts w:ascii="宋体" w:hAnsi="宋体" w:hint="eastAsia"/>
                <w:kern w:val="0"/>
                <w:szCs w:val="21"/>
              </w:rPr>
              <w:t>0</w:t>
            </w:r>
            <w:r>
              <w:rPr>
                <w:rFonts w:ascii="宋体" w:hAnsi="宋体"/>
                <w:kern w:val="0"/>
                <w:szCs w:val="21"/>
              </w:rPr>
              <w:t>m</w:t>
            </w:r>
            <w:r>
              <w:rPr>
                <w:rFonts w:ascii="宋体" w:hAnsi="宋体" w:hint="eastAsia"/>
                <w:kern w:val="0"/>
                <w:szCs w:val="21"/>
              </w:rPr>
              <w:t>W</w:t>
            </w:r>
            <w:r>
              <w:rPr>
                <w:rFonts w:ascii="宋体" w:hAnsi="宋体"/>
                <w:kern w:val="0"/>
                <w:szCs w:val="21"/>
              </w:rPr>
              <w:t>/cm</w:t>
            </w:r>
            <w:r>
              <w:rPr>
                <w:rFonts w:ascii="宋体" w:hAnsi="宋体"/>
                <w:kern w:val="0"/>
                <w:szCs w:val="21"/>
                <w:vertAlign w:val="superscript"/>
              </w:rPr>
              <w:t>2</w:t>
            </w:r>
            <w:r>
              <w:rPr>
                <w:rFonts w:ascii="宋体" w:hAnsi="宋体" w:hint="eastAsia"/>
                <w:kern w:val="0"/>
                <w:szCs w:val="21"/>
              </w:rPr>
              <w:t>;红、蓝光源同时工作时的最大光功率密度:</w:t>
            </w:r>
            <w:r>
              <w:rPr>
                <w:rFonts w:ascii="宋体" w:hAnsi="宋体" w:cs="楷体_GB2312" w:hint="eastAsia"/>
                <w:bCs/>
                <w:szCs w:val="21"/>
              </w:rPr>
              <w:t>≥</w:t>
            </w:r>
            <w:r>
              <w:rPr>
                <w:rFonts w:ascii="宋体" w:hAnsi="宋体" w:hint="eastAsia"/>
                <w:kern w:val="0"/>
                <w:szCs w:val="21"/>
              </w:rPr>
              <w:t>24</w:t>
            </w:r>
            <w:r w:rsidR="00F57DA9">
              <w:rPr>
                <w:rFonts w:ascii="宋体" w:hAnsi="宋体" w:hint="eastAsia"/>
                <w:kern w:val="0"/>
                <w:szCs w:val="21"/>
              </w:rPr>
              <w:t>0</w:t>
            </w:r>
            <w:r>
              <w:rPr>
                <w:rFonts w:ascii="宋体" w:hAnsi="宋体"/>
                <w:kern w:val="0"/>
                <w:szCs w:val="21"/>
              </w:rPr>
              <w:t>m</w:t>
            </w:r>
            <w:r>
              <w:rPr>
                <w:rFonts w:ascii="宋体" w:hAnsi="宋体" w:hint="eastAsia"/>
                <w:kern w:val="0"/>
                <w:szCs w:val="21"/>
              </w:rPr>
              <w:t>W</w:t>
            </w:r>
            <w:r>
              <w:rPr>
                <w:rFonts w:ascii="宋体" w:hAnsi="宋体"/>
                <w:kern w:val="0"/>
                <w:szCs w:val="21"/>
              </w:rPr>
              <w:t>/cm</w:t>
            </w:r>
            <w:r>
              <w:rPr>
                <w:rFonts w:ascii="宋体" w:hAnsi="宋体"/>
                <w:kern w:val="0"/>
                <w:szCs w:val="21"/>
                <w:vertAlign w:val="superscript"/>
              </w:rPr>
              <w:t>2</w:t>
            </w:r>
            <w:r>
              <w:rPr>
                <w:rFonts w:ascii="宋体" w:hAnsi="宋体" w:hint="eastAsia"/>
                <w:kern w:val="0"/>
                <w:szCs w:val="21"/>
              </w:rPr>
              <w:t>。红光、蓝光、混合光均可多档调节</w:t>
            </w:r>
          </w:p>
          <w:p w:rsidR="000A4D23" w:rsidRDefault="000A4D23" w:rsidP="00C05BFF">
            <w:pPr>
              <w:pStyle w:val="a9"/>
              <w:ind w:firstLineChars="0" w:firstLine="0"/>
              <w:rPr>
                <w:rFonts w:ascii="宋体" w:hAnsi="宋体" w:hint="eastAsia"/>
                <w:kern w:val="0"/>
                <w:szCs w:val="21"/>
              </w:rPr>
            </w:pPr>
            <w:r>
              <w:rPr>
                <w:rFonts w:ascii="宋体" w:hAnsi="宋体" w:cs="楷体_GB2312" w:hint="eastAsia"/>
                <w:bCs/>
                <w:szCs w:val="21"/>
              </w:rPr>
              <w:t>5、有效照射面积：≥800cm</w:t>
            </w:r>
            <w:r>
              <w:rPr>
                <w:rFonts w:ascii="宋体" w:hAnsi="宋体" w:cs="楷体_GB2312" w:hint="eastAsia"/>
                <w:bCs/>
                <w:szCs w:val="21"/>
                <w:vertAlign w:val="superscript"/>
              </w:rPr>
              <w:t>2</w:t>
            </w:r>
            <w:r>
              <w:rPr>
                <w:rFonts w:ascii="宋体" w:hAnsi="宋体" w:hint="eastAsia"/>
                <w:kern w:val="0"/>
                <w:szCs w:val="21"/>
              </w:rPr>
              <w:t>。</w:t>
            </w:r>
          </w:p>
          <w:p w:rsidR="000A4D23" w:rsidRDefault="000A4D23" w:rsidP="00C05BFF">
            <w:pPr>
              <w:pStyle w:val="a9"/>
              <w:ind w:firstLineChars="0" w:firstLine="0"/>
              <w:rPr>
                <w:rFonts w:ascii="宋体" w:hAnsi="宋体" w:cs="楷体_GB2312" w:hint="eastAsia"/>
                <w:bCs/>
                <w:szCs w:val="21"/>
              </w:rPr>
            </w:pPr>
            <w:r>
              <w:rPr>
                <w:rFonts w:ascii="宋体" w:hAnsi="宋体" w:cs="楷体_GB2312" w:hint="eastAsia"/>
                <w:szCs w:val="21"/>
              </w:rPr>
              <w:t>6、治疗时间范围：</w:t>
            </w:r>
            <w:r>
              <w:rPr>
                <w:rFonts w:ascii="宋体" w:hAnsi="宋体" w:cs="楷体_GB2312" w:hint="eastAsia"/>
                <w:bCs/>
                <w:szCs w:val="21"/>
              </w:rPr>
              <w:t>1-99min；连续可调。定时完成后系统具备提示功能。</w:t>
            </w:r>
          </w:p>
          <w:p w:rsidR="000A4D23" w:rsidRDefault="000A4D23" w:rsidP="00C05BFF">
            <w:pPr>
              <w:pStyle w:val="a9"/>
              <w:ind w:firstLineChars="0" w:firstLine="0"/>
              <w:rPr>
                <w:rFonts w:ascii="宋体" w:hAnsi="宋体" w:cs="楷体_GB2312" w:hint="eastAsia"/>
                <w:bCs/>
                <w:szCs w:val="21"/>
              </w:rPr>
            </w:pPr>
            <w:r>
              <w:rPr>
                <w:rFonts w:ascii="宋体" w:hAnsi="宋体" w:cs="楷体_GB2312" w:hint="eastAsia"/>
                <w:bCs/>
                <w:szCs w:val="21"/>
              </w:rPr>
              <w:t>7、红蓝光切换无需更换光源头</w:t>
            </w:r>
          </w:p>
          <w:p w:rsidR="000A4D23" w:rsidRDefault="000A4D23" w:rsidP="00C05BFF">
            <w:pPr>
              <w:pStyle w:val="a9"/>
              <w:ind w:firstLineChars="0" w:firstLine="0"/>
              <w:rPr>
                <w:rFonts w:ascii="宋体" w:hAnsi="宋体" w:cs="楷体_GB2312" w:hint="eastAsia"/>
                <w:bCs/>
                <w:szCs w:val="21"/>
              </w:rPr>
            </w:pPr>
            <w:r>
              <w:rPr>
                <w:rFonts w:ascii="宋体" w:hAnsi="宋体" w:cs="楷体_GB2312" w:hint="eastAsia"/>
                <w:bCs/>
                <w:szCs w:val="21"/>
              </w:rPr>
              <w:t>8、电动升降，旋臂伸缩空间500mm三维立体空间可调，具备≥8寸液晶触摸屏。</w:t>
            </w:r>
          </w:p>
          <w:p w:rsidR="00B44F00" w:rsidRPr="00BA0DBC" w:rsidRDefault="000A4D23" w:rsidP="000A4D23">
            <w:pPr>
              <w:pStyle w:val="a9"/>
              <w:ind w:firstLineChars="0" w:firstLine="0"/>
              <w:rPr>
                <w:szCs w:val="21"/>
              </w:rPr>
            </w:pPr>
            <w:r>
              <w:rPr>
                <w:rFonts w:ascii="宋体" w:hAnsi="宋体" w:cs="楷体_GB2312" w:hint="eastAsia"/>
                <w:bCs/>
                <w:szCs w:val="21"/>
              </w:rPr>
              <w:t>9、</w:t>
            </w:r>
            <w:r w:rsidR="00B44F00">
              <w:rPr>
                <w:rFonts w:hint="eastAsia"/>
                <w:szCs w:val="21"/>
              </w:rPr>
              <w:t>保修≥</w:t>
            </w:r>
            <w:r w:rsidR="00B44F00">
              <w:rPr>
                <w:rFonts w:hint="eastAsia"/>
                <w:szCs w:val="21"/>
              </w:rPr>
              <w:t>5</w:t>
            </w:r>
            <w:r w:rsidR="00B44F00">
              <w:rPr>
                <w:rFonts w:hint="eastAsia"/>
                <w:szCs w:val="21"/>
              </w:rPr>
              <w:t>年</w:t>
            </w:r>
          </w:p>
        </w:tc>
        <w:tc>
          <w:tcPr>
            <w:tcW w:w="1134" w:type="dxa"/>
          </w:tcPr>
          <w:p w:rsidR="00B44F00" w:rsidRPr="00B44F00" w:rsidRDefault="009D5445">
            <w:pPr>
              <w:pStyle w:val="a9"/>
              <w:ind w:firstLineChars="0" w:firstLine="0"/>
              <w:rPr>
                <w:rFonts w:ascii="宋体" w:hAnsi="宋体"/>
                <w:szCs w:val="21"/>
              </w:rPr>
            </w:pPr>
            <w:r>
              <w:rPr>
                <w:rFonts w:ascii="宋体" w:hAnsi="宋体" w:hint="eastAsia"/>
                <w:szCs w:val="21"/>
              </w:rPr>
              <w:t>4</w:t>
            </w:r>
            <w:r w:rsidR="00B44F00">
              <w:rPr>
                <w:rFonts w:ascii="宋体" w:hAnsi="宋体" w:hint="eastAsia"/>
                <w:szCs w:val="21"/>
              </w:rPr>
              <w:t>万</w:t>
            </w:r>
          </w:p>
        </w:tc>
      </w:tr>
      <w:tr w:rsidR="000644BB" w:rsidTr="0027026C">
        <w:trPr>
          <w:trHeight w:val="305"/>
        </w:trPr>
        <w:tc>
          <w:tcPr>
            <w:tcW w:w="710" w:type="dxa"/>
          </w:tcPr>
          <w:p w:rsidR="000644BB" w:rsidRDefault="00975364">
            <w:pPr>
              <w:pStyle w:val="a9"/>
              <w:ind w:firstLineChars="0" w:firstLine="0"/>
              <w:rPr>
                <w:rFonts w:ascii="宋体" w:hAnsi="宋体"/>
                <w:szCs w:val="21"/>
              </w:rPr>
            </w:pPr>
            <w:r>
              <w:rPr>
                <w:rFonts w:ascii="宋体" w:hAnsi="宋体" w:hint="eastAsia"/>
                <w:szCs w:val="21"/>
              </w:rPr>
              <w:t>2</w:t>
            </w:r>
          </w:p>
        </w:tc>
        <w:tc>
          <w:tcPr>
            <w:tcW w:w="1842" w:type="dxa"/>
          </w:tcPr>
          <w:p w:rsidR="000644BB" w:rsidRDefault="009D5445" w:rsidP="00FC725D">
            <w:pPr>
              <w:pStyle w:val="a9"/>
              <w:ind w:firstLineChars="0" w:firstLine="0"/>
              <w:rPr>
                <w:szCs w:val="21"/>
              </w:rPr>
            </w:pPr>
            <w:r w:rsidRPr="009D5445">
              <w:rPr>
                <w:rFonts w:hint="eastAsia"/>
                <w:szCs w:val="21"/>
              </w:rPr>
              <w:t>角膜地形图测量仪</w:t>
            </w:r>
          </w:p>
        </w:tc>
        <w:tc>
          <w:tcPr>
            <w:tcW w:w="709" w:type="dxa"/>
          </w:tcPr>
          <w:p w:rsidR="000644BB" w:rsidRDefault="000644BB">
            <w:pPr>
              <w:rPr>
                <w:rFonts w:ascii="宋体" w:hAnsi="宋体"/>
                <w:szCs w:val="21"/>
              </w:rPr>
            </w:pPr>
            <w:r>
              <w:rPr>
                <w:rFonts w:ascii="宋体" w:hAnsi="宋体" w:hint="eastAsia"/>
                <w:szCs w:val="21"/>
              </w:rPr>
              <w:t>1台</w:t>
            </w:r>
          </w:p>
        </w:tc>
        <w:tc>
          <w:tcPr>
            <w:tcW w:w="4536" w:type="dxa"/>
          </w:tcPr>
          <w:p w:rsidR="000644BB" w:rsidRPr="009D5445" w:rsidRDefault="009D5445" w:rsidP="00C05BFF">
            <w:pPr>
              <w:pStyle w:val="a9"/>
              <w:ind w:firstLineChars="0" w:firstLine="0"/>
              <w:rPr>
                <w:szCs w:val="21"/>
              </w:rPr>
            </w:pPr>
            <w:r>
              <w:rPr>
                <w:rFonts w:hint="eastAsia"/>
                <w:szCs w:val="21"/>
              </w:rPr>
              <w:t>1</w:t>
            </w:r>
            <w:r>
              <w:rPr>
                <w:rFonts w:hint="eastAsia"/>
                <w:szCs w:val="21"/>
              </w:rPr>
              <w:t>、</w:t>
            </w:r>
            <w:r w:rsidRPr="009D5445">
              <w:rPr>
                <w:rFonts w:hint="eastAsia"/>
                <w:szCs w:val="21"/>
              </w:rPr>
              <w:t>具有手动和自动聚焦拍摄功能</w:t>
            </w:r>
            <w:r>
              <w:rPr>
                <w:rFonts w:hint="eastAsia"/>
                <w:szCs w:val="21"/>
              </w:rPr>
              <w:t>；</w:t>
            </w:r>
          </w:p>
          <w:p w:rsidR="009D5445" w:rsidRDefault="009D5445" w:rsidP="00C05BFF">
            <w:pPr>
              <w:pStyle w:val="a9"/>
              <w:ind w:firstLineChars="0" w:firstLine="0"/>
              <w:rPr>
                <w:szCs w:val="21"/>
              </w:rPr>
            </w:pPr>
            <w:r>
              <w:rPr>
                <w:rFonts w:hint="eastAsia"/>
                <w:szCs w:val="21"/>
              </w:rPr>
              <w:t>2</w:t>
            </w:r>
            <w:r>
              <w:rPr>
                <w:rFonts w:hint="eastAsia"/>
                <w:szCs w:val="21"/>
              </w:rPr>
              <w:t>、具有</w:t>
            </w:r>
            <w:r w:rsidRPr="009D5445">
              <w:rPr>
                <w:rFonts w:hint="eastAsia"/>
                <w:szCs w:val="21"/>
              </w:rPr>
              <w:t>拍摄质量</w:t>
            </w:r>
            <w:r>
              <w:rPr>
                <w:rFonts w:hint="eastAsia"/>
                <w:szCs w:val="21"/>
              </w:rPr>
              <w:t>评估功能；</w:t>
            </w:r>
          </w:p>
          <w:p w:rsidR="009D5445" w:rsidRDefault="009D5445" w:rsidP="00C05BFF">
            <w:pPr>
              <w:pStyle w:val="a9"/>
              <w:ind w:firstLineChars="0" w:firstLine="0"/>
              <w:rPr>
                <w:szCs w:val="21"/>
              </w:rPr>
            </w:pPr>
            <w:r>
              <w:rPr>
                <w:rFonts w:hint="eastAsia"/>
                <w:szCs w:val="21"/>
              </w:rPr>
              <w:t>3</w:t>
            </w:r>
            <w:r>
              <w:rPr>
                <w:rFonts w:hint="eastAsia"/>
                <w:szCs w:val="21"/>
              </w:rPr>
              <w:t>、具有</w:t>
            </w:r>
            <w:r w:rsidRPr="009D5445">
              <w:rPr>
                <w:rFonts w:hint="eastAsia"/>
                <w:szCs w:val="21"/>
              </w:rPr>
              <w:t>角膜前表面屈光力图、角膜前表面高度图</w:t>
            </w:r>
            <w:r>
              <w:rPr>
                <w:rFonts w:hint="eastAsia"/>
                <w:szCs w:val="21"/>
              </w:rPr>
              <w:t>；</w:t>
            </w:r>
            <w:r w:rsidRPr="009D5445">
              <w:rPr>
                <w:rFonts w:hint="eastAsia"/>
                <w:szCs w:val="21"/>
              </w:rPr>
              <w:t>具有图像变换处理功能，能再现角膜轴向、切向、折射图、子午线图、傅里叶图、</w:t>
            </w:r>
            <w:proofErr w:type="spellStart"/>
            <w:r w:rsidRPr="009D5445">
              <w:rPr>
                <w:rFonts w:hint="eastAsia"/>
                <w:szCs w:val="21"/>
              </w:rPr>
              <w:t>Klyce</w:t>
            </w:r>
            <w:proofErr w:type="spellEnd"/>
            <w:r w:rsidRPr="009D5445">
              <w:rPr>
                <w:rFonts w:hint="eastAsia"/>
                <w:szCs w:val="21"/>
              </w:rPr>
              <w:t xml:space="preserve"> </w:t>
            </w:r>
            <w:r w:rsidRPr="009D5445">
              <w:rPr>
                <w:rFonts w:hint="eastAsia"/>
                <w:szCs w:val="21"/>
              </w:rPr>
              <w:t>统计图以及</w:t>
            </w:r>
            <w:r w:rsidRPr="009D5445">
              <w:rPr>
                <w:rFonts w:hint="eastAsia"/>
                <w:szCs w:val="21"/>
              </w:rPr>
              <w:t>3D</w:t>
            </w:r>
            <w:r w:rsidRPr="009D5445">
              <w:rPr>
                <w:rFonts w:hint="eastAsia"/>
                <w:szCs w:val="21"/>
              </w:rPr>
              <w:t>立体角膜地形图</w:t>
            </w:r>
            <w:r>
              <w:rPr>
                <w:rFonts w:hint="eastAsia"/>
                <w:szCs w:val="21"/>
              </w:rPr>
              <w:t>等，具有</w:t>
            </w:r>
            <w:r w:rsidRPr="009D5445">
              <w:rPr>
                <w:rFonts w:hint="eastAsia"/>
                <w:szCs w:val="21"/>
              </w:rPr>
              <w:t>SAI</w:t>
            </w:r>
            <w:r w:rsidRPr="009D5445">
              <w:rPr>
                <w:rFonts w:hint="eastAsia"/>
                <w:szCs w:val="21"/>
              </w:rPr>
              <w:t>指数、</w:t>
            </w:r>
            <w:r w:rsidRPr="009D5445">
              <w:rPr>
                <w:rFonts w:hint="eastAsia"/>
                <w:szCs w:val="21"/>
              </w:rPr>
              <w:t>SRI</w:t>
            </w:r>
            <w:r w:rsidRPr="009D5445">
              <w:rPr>
                <w:rFonts w:hint="eastAsia"/>
                <w:szCs w:val="21"/>
              </w:rPr>
              <w:t>指数等</w:t>
            </w:r>
            <w:r>
              <w:rPr>
                <w:rFonts w:hint="eastAsia"/>
                <w:szCs w:val="21"/>
              </w:rPr>
              <w:t>；</w:t>
            </w:r>
            <w:r w:rsidRPr="009D5445">
              <w:rPr>
                <w:rFonts w:hint="eastAsia"/>
                <w:szCs w:val="21"/>
              </w:rPr>
              <w:t>对角膜形态和角膜散光分析</w:t>
            </w:r>
            <w:r>
              <w:rPr>
                <w:rFonts w:hint="eastAsia"/>
                <w:szCs w:val="21"/>
              </w:rPr>
              <w:t>，具有</w:t>
            </w:r>
            <w:r w:rsidRPr="009D5445">
              <w:rPr>
                <w:rFonts w:hint="eastAsia"/>
                <w:szCs w:val="21"/>
              </w:rPr>
              <w:t>KCI</w:t>
            </w:r>
            <w:r w:rsidRPr="009D5445">
              <w:rPr>
                <w:rFonts w:hint="eastAsia"/>
                <w:szCs w:val="21"/>
              </w:rPr>
              <w:t>指数，</w:t>
            </w:r>
            <w:r w:rsidRPr="009D5445">
              <w:rPr>
                <w:rFonts w:hint="eastAsia"/>
                <w:szCs w:val="21"/>
              </w:rPr>
              <w:t>KSI</w:t>
            </w:r>
            <w:r w:rsidRPr="009D5445">
              <w:rPr>
                <w:rFonts w:hint="eastAsia"/>
                <w:szCs w:val="21"/>
              </w:rPr>
              <w:t>指数等，对圆锥角膜进行分析</w:t>
            </w:r>
            <w:r>
              <w:rPr>
                <w:rFonts w:hint="eastAsia"/>
                <w:szCs w:val="21"/>
              </w:rPr>
              <w:t>；</w:t>
            </w:r>
          </w:p>
          <w:p w:rsidR="009D5445" w:rsidRDefault="009D5445" w:rsidP="00C05BFF">
            <w:pPr>
              <w:pStyle w:val="a9"/>
              <w:ind w:firstLineChars="0" w:firstLine="0"/>
              <w:rPr>
                <w:szCs w:val="21"/>
              </w:rPr>
            </w:pPr>
            <w:r>
              <w:rPr>
                <w:rFonts w:hint="eastAsia"/>
                <w:szCs w:val="21"/>
              </w:rPr>
              <w:t>4</w:t>
            </w:r>
            <w:r>
              <w:rPr>
                <w:rFonts w:hint="eastAsia"/>
                <w:szCs w:val="21"/>
              </w:rPr>
              <w:t>、</w:t>
            </w:r>
            <w:r w:rsidRPr="009D5445">
              <w:rPr>
                <w:rFonts w:hint="eastAsia"/>
                <w:szCs w:val="21"/>
              </w:rPr>
              <w:t>支持指定区域内的测量数据显示</w:t>
            </w:r>
            <w:r>
              <w:rPr>
                <w:rFonts w:hint="eastAsia"/>
                <w:szCs w:val="21"/>
              </w:rPr>
              <w:t>；</w:t>
            </w:r>
          </w:p>
          <w:p w:rsidR="009D5445" w:rsidRDefault="009D5445" w:rsidP="00C05BFF">
            <w:pPr>
              <w:pStyle w:val="a9"/>
              <w:ind w:firstLineChars="0" w:firstLine="0"/>
              <w:rPr>
                <w:szCs w:val="21"/>
              </w:rPr>
            </w:pPr>
            <w:r>
              <w:rPr>
                <w:rFonts w:hint="eastAsia"/>
                <w:szCs w:val="21"/>
              </w:rPr>
              <w:t>5</w:t>
            </w:r>
            <w:r>
              <w:rPr>
                <w:rFonts w:hint="eastAsia"/>
                <w:szCs w:val="21"/>
              </w:rPr>
              <w:t>、</w:t>
            </w:r>
            <w:r w:rsidRPr="009D5445">
              <w:rPr>
                <w:rFonts w:hint="eastAsia"/>
                <w:szCs w:val="21"/>
              </w:rPr>
              <w:t>有多种角膜地形的等级标尺，可自由根据喜好需求进行设置</w:t>
            </w:r>
            <w:r>
              <w:rPr>
                <w:rFonts w:hint="eastAsia"/>
                <w:szCs w:val="21"/>
              </w:rPr>
              <w:t>；</w:t>
            </w:r>
          </w:p>
          <w:p w:rsidR="009D5445" w:rsidRDefault="009D5445" w:rsidP="009D5445">
            <w:pPr>
              <w:pStyle w:val="a9"/>
              <w:ind w:firstLineChars="0" w:firstLine="0"/>
              <w:rPr>
                <w:szCs w:val="21"/>
              </w:rPr>
            </w:pPr>
            <w:r>
              <w:rPr>
                <w:rFonts w:hint="eastAsia"/>
                <w:szCs w:val="21"/>
              </w:rPr>
              <w:t>6</w:t>
            </w:r>
            <w:r>
              <w:rPr>
                <w:rFonts w:hint="eastAsia"/>
                <w:szCs w:val="21"/>
              </w:rPr>
              <w:t>、</w:t>
            </w:r>
            <w:r w:rsidRPr="009D5445">
              <w:rPr>
                <w:rFonts w:hint="eastAsia"/>
                <w:szCs w:val="21"/>
              </w:rPr>
              <w:t>具有导入导出功能</w:t>
            </w:r>
            <w:r>
              <w:rPr>
                <w:rFonts w:hint="eastAsia"/>
                <w:szCs w:val="21"/>
              </w:rPr>
              <w:t>，</w:t>
            </w:r>
            <w:r w:rsidRPr="009D5445">
              <w:rPr>
                <w:rFonts w:hint="eastAsia"/>
                <w:szCs w:val="21"/>
              </w:rPr>
              <w:t>具有患者数据库</w:t>
            </w:r>
            <w:r>
              <w:rPr>
                <w:rFonts w:hint="eastAsia"/>
                <w:szCs w:val="21"/>
              </w:rPr>
              <w:t>；</w:t>
            </w:r>
          </w:p>
          <w:p w:rsidR="009D5445" w:rsidRDefault="009D5445" w:rsidP="009D5445">
            <w:pPr>
              <w:pStyle w:val="a9"/>
              <w:ind w:firstLineChars="0" w:firstLine="0"/>
              <w:rPr>
                <w:szCs w:val="21"/>
              </w:rPr>
            </w:pPr>
            <w:r>
              <w:rPr>
                <w:rFonts w:hint="eastAsia"/>
                <w:szCs w:val="21"/>
              </w:rPr>
              <w:t>7</w:t>
            </w:r>
            <w:r>
              <w:rPr>
                <w:rFonts w:hint="eastAsia"/>
                <w:szCs w:val="21"/>
              </w:rPr>
              <w:t>、具备角膜接触镜验配</w:t>
            </w:r>
            <w:r w:rsidRPr="009D5445">
              <w:rPr>
                <w:rFonts w:hint="eastAsia"/>
                <w:szCs w:val="21"/>
              </w:rPr>
              <w:t>软件</w:t>
            </w:r>
            <w:r>
              <w:rPr>
                <w:rFonts w:hint="eastAsia"/>
                <w:szCs w:val="21"/>
              </w:rPr>
              <w:t>；</w:t>
            </w:r>
          </w:p>
          <w:p w:rsidR="009D5445" w:rsidRDefault="009D5445" w:rsidP="009D5445">
            <w:pPr>
              <w:pStyle w:val="a9"/>
              <w:ind w:firstLineChars="0" w:firstLine="0"/>
              <w:rPr>
                <w:szCs w:val="21"/>
              </w:rPr>
            </w:pPr>
            <w:r>
              <w:rPr>
                <w:rFonts w:hint="eastAsia"/>
                <w:szCs w:val="21"/>
              </w:rPr>
              <w:t>8</w:t>
            </w:r>
            <w:r>
              <w:rPr>
                <w:rFonts w:hint="eastAsia"/>
                <w:szCs w:val="21"/>
              </w:rPr>
              <w:t>、具备</w:t>
            </w:r>
            <w:r w:rsidRPr="009D5445">
              <w:rPr>
                <w:rFonts w:hint="eastAsia"/>
                <w:szCs w:val="21"/>
              </w:rPr>
              <w:t>电动下颚托</w:t>
            </w:r>
            <w:r>
              <w:rPr>
                <w:rFonts w:hint="eastAsia"/>
                <w:szCs w:val="21"/>
              </w:rPr>
              <w:t>；</w:t>
            </w:r>
          </w:p>
          <w:p w:rsidR="009D5445" w:rsidRDefault="009D5445" w:rsidP="009D5445">
            <w:pPr>
              <w:pStyle w:val="a9"/>
              <w:ind w:firstLineChars="0" w:firstLine="0"/>
              <w:rPr>
                <w:szCs w:val="21"/>
              </w:rPr>
            </w:pPr>
            <w:r>
              <w:rPr>
                <w:rFonts w:hint="eastAsia"/>
                <w:szCs w:val="21"/>
              </w:rPr>
              <w:t>9</w:t>
            </w:r>
            <w:r>
              <w:rPr>
                <w:rFonts w:hint="eastAsia"/>
                <w:szCs w:val="21"/>
              </w:rPr>
              <w:t>、</w:t>
            </w:r>
            <w:r w:rsidRPr="009D5445">
              <w:rPr>
                <w:rFonts w:hint="eastAsia"/>
                <w:szCs w:val="21"/>
              </w:rPr>
              <w:t>角膜曲率半径测量范围</w:t>
            </w:r>
            <w:r>
              <w:rPr>
                <w:rFonts w:hint="eastAsia"/>
                <w:szCs w:val="21"/>
              </w:rPr>
              <w:t>≥</w:t>
            </w:r>
            <w:r w:rsidRPr="009D5445">
              <w:rPr>
                <w:rFonts w:hint="eastAsia"/>
                <w:szCs w:val="21"/>
              </w:rPr>
              <w:t>5.5mm</w:t>
            </w:r>
            <w:r w:rsidRPr="009D5445">
              <w:rPr>
                <w:rFonts w:hint="eastAsia"/>
                <w:szCs w:val="21"/>
              </w:rPr>
              <w:t>～</w:t>
            </w:r>
            <w:r w:rsidRPr="009D5445">
              <w:rPr>
                <w:rFonts w:hint="eastAsia"/>
                <w:szCs w:val="21"/>
              </w:rPr>
              <w:t>10.0mm</w:t>
            </w:r>
            <w:r w:rsidR="00F57DA9">
              <w:rPr>
                <w:rFonts w:hint="eastAsia"/>
                <w:szCs w:val="21"/>
              </w:rPr>
              <w:t>；</w:t>
            </w:r>
          </w:p>
          <w:p w:rsidR="009D5445" w:rsidRDefault="009D5445" w:rsidP="009D5445">
            <w:pPr>
              <w:pStyle w:val="a9"/>
              <w:ind w:firstLineChars="0" w:firstLine="0"/>
              <w:rPr>
                <w:rFonts w:hint="eastAsia"/>
                <w:szCs w:val="21"/>
              </w:rPr>
            </w:pPr>
            <w:r>
              <w:rPr>
                <w:rFonts w:hint="eastAsia"/>
                <w:szCs w:val="21"/>
              </w:rPr>
              <w:t>10</w:t>
            </w:r>
            <w:r>
              <w:rPr>
                <w:rFonts w:hint="eastAsia"/>
                <w:szCs w:val="21"/>
              </w:rPr>
              <w:t>、</w:t>
            </w:r>
            <w:r w:rsidRPr="009D5445">
              <w:rPr>
                <w:rFonts w:hint="eastAsia"/>
                <w:szCs w:val="21"/>
              </w:rPr>
              <w:t>曲率半径测量分辨率</w:t>
            </w:r>
            <w:r>
              <w:rPr>
                <w:rFonts w:hint="eastAsia"/>
                <w:szCs w:val="21"/>
              </w:rPr>
              <w:t>≤</w:t>
            </w:r>
            <w:r w:rsidRPr="009D5445">
              <w:rPr>
                <w:rFonts w:hint="eastAsia"/>
                <w:szCs w:val="21"/>
              </w:rPr>
              <w:t>0.01mm</w:t>
            </w:r>
            <w:r>
              <w:rPr>
                <w:rFonts w:hint="eastAsia"/>
                <w:szCs w:val="21"/>
              </w:rPr>
              <w:t>，</w:t>
            </w:r>
            <w:r w:rsidRPr="009D5445">
              <w:rPr>
                <w:rFonts w:hint="eastAsia"/>
                <w:szCs w:val="21"/>
              </w:rPr>
              <w:t>曲率半径测量精度</w:t>
            </w:r>
            <w:r>
              <w:rPr>
                <w:rFonts w:hint="eastAsia"/>
                <w:szCs w:val="21"/>
              </w:rPr>
              <w:t>≤</w:t>
            </w:r>
            <w:r w:rsidRPr="009D5445">
              <w:rPr>
                <w:rFonts w:hint="eastAsia"/>
                <w:szCs w:val="21"/>
              </w:rPr>
              <w:t>0.02mm</w:t>
            </w:r>
          </w:p>
          <w:p w:rsidR="000A4D23" w:rsidRDefault="000A4D23" w:rsidP="009D5445">
            <w:pPr>
              <w:pStyle w:val="a9"/>
              <w:ind w:firstLineChars="0" w:firstLine="0"/>
              <w:rPr>
                <w:szCs w:val="21"/>
              </w:rPr>
            </w:pPr>
            <w:r>
              <w:rPr>
                <w:rFonts w:hint="eastAsia"/>
                <w:szCs w:val="21"/>
              </w:rPr>
              <w:t>11</w:t>
            </w:r>
            <w:r>
              <w:rPr>
                <w:rFonts w:hint="eastAsia"/>
                <w:szCs w:val="21"/>
              </w:rPr>
              <w:t>、保修≥</w:t>
            </w:r>
            <w:r>
              <w:rPr>
                <w:rFonts w:hint="eastAsia"/>
                <w:szCs w:val="21"/>
              </w:rPr>
              <w:t>5</w:t>
            </w:r>
            <w:r>
              <w:rPr>
                <w:rFonts w:hint="eastAsia"/>
                <w:szCs w:val="21"/>
              </w:rPr>
              <w:t>年</w:t>
            </w:r>
          </w:p>
        </w:tc>
        <w:tc>
          <w:tcPr>
            <w:tcW w:w="1134" w:type="dxa"/>
          </w:tcPr>
          <w:p w:rsidR="000644BB" w:rsidRDefault="00FC725D">
            <w:pPr>
              <w:pStyle w:val="a9"/>
              <w:ind w:firstLineChars="0" w:firstLine="0"/>
              <w:rPr>
                <w:rFonts w:ascii="宋体" w:hAnsi="宋体"/>
                <w:szCs w:val="21"/>
              </w:rPr>
            </w:pPr>
            <w:r>
              <w:rPr>
                <w:rFonts w:ascii="宋体" w:hAnsi="宋体" w:hint="eastAsia"/>
                <w:szCs w:val="21"/>
              </w:rPr>
              <w:t>10</w:t>
            </w:r>
            <w:r w:rsidR="000644BB">
              <w:rPr>
                <w:rFonts w:ascii="宋体" w:hAnsi="宋体" w:hint="eastAsia"/>
                <w:szCs w:val="21"/>
              </w:rPr>
              <w:t>万</w:t>
            </w:r>
          </w:p>
        </w:tc>
      </w:tr>
      <w:tr w:rsidR="00B44F00" w:rsidTr="0027026C">
        <w:trPr>
          <w:trHeight w:val="305"/>
        </w:trPr>
        <w:tc>
          <w:tcPr>
            <w:tcW w:w="710" w:type="dxa"/>
          </w:tcPr>
          <w:p w:rsidR="00B44F00" w:rsidRDefault="00975364">
            <w:pPr>
              <w:pStyle w:val="a9"/>
              <w:ind w:firstLineChars="0" w:firstLine="0"/>
              <w:rPr>
                <w:rFonts w:ascii="宋体" w:hAnsi="宋体"/>
                <w:szCs w:val="21"/>
              </w:rPr>
            </w:pPr>
            <w:r>
              <w:rPr>
                <w:rFonts w:ascii="宋体" w:hAnsi="宋体" w:hint="eastAsia"/>
                <w:szCs w:val="21"/>
              </w:rPr>
              <w:t>3</w:t>
            </w:r>
          </w:p>
        </w:tc>
        <w:tc>
          <w:tcPr>
            <w:tcW w:w="1842" w:type="dxa"/>
          </w:tcPr>
          <w:p w:rsidR="00B44F00" w:rsidRDefault="009D5445">
            <w:pPr>
              <w:pStyle w:val="a9"/>
              <w:ind w:firstLineChars="0" w:firstLine="0"/>
              <w:rPr>
                <w:szCs w:val="21"/>
              </w:rPr>
            </w:pPr>
            <w:r w:rsidRPr="009D5445">
              <w:rPr>
                <w:rFonts w:hint="eastAsia"/>
                <w:szCs w:val="21"/>
              </w:rPr>
              <w:t>光学生物测量仪</w:t>
            </w:r>
          </w:p>
        </w:tc>
        <w:tc>
          <w:tcPr>
            <w:tcW w:w="709" w:type="dxa"/>
          </w:tcPr>
          <w:p w:rsidR="00B44F00" w:rsidRDefault="00B44F00">
            <w:pPr>
              <w:rPr>
                <w:rFonts w:ascii="宋体" w:hAnsi="宋体"/>
                <w:szCs w:val="21"/>
              </w:rPr>
            </w:pPr>
            <w:r>
              <w:rPr>
                <w:rFonts w:ascii="宋体" w:hAnsi="宋体" w:hint="eastAsia"/>
                <w:szCs w:val="21"/>
              </w:rPr>
              <w:t>1台</w:t>
            </w:r>
          </w:p>
        </w:tc>
        <w:tc>
          <w:tcPr>
            <w:tcW w:w="4536" w:type="dxa"/>
          </w:tcPr>
          <w:p w:rsidR="000A4D23" w:rsidRDefault="00975364" w:rsidP="00975364">
            <w:pPr>
              <w:pStyle w:val="a9"/>
              <w:ind w:firstLineChars="0" w:firstLine="0"/>
              <w:rPr>
                <w:rFonts w:hint="eastAsia"/>
                <w:szCs w:val="21"/>
              </w:rPr>
            </w:pPr>
            <w:r w:rsidRPr="00975364">
              <w:rPr>
                <w:rFonts w:hint="eastAsia"/>
                <w:szCs w:val="21"/>
              </w:rPr>
              <w:t>1</w:t>
            </w:r>
            <w:r w:rsidRPr="00975364">
              <w:rPr>
                <w:rFonts w:hint="eastAsia"/>
                <w:szCs w:val="21"/>
              </w:rPr>
              <w:t>、</w:t>
            </w:r>
            <w:r w:rsidR="000A4D23" w:rsidRPr="000A4D23">
              <w:rPr>
                <w:rFonts w:hint="eastAsia"/>
                <w:szCs w:val="21"/>
              </w:rPr>
              <w:t>眼轴长</w:t>
            </w:r>
            <w:r w:rsidR="000A4D23" w:rsidRPr="000A4D23">
              <w:rPr>
                <w:rFonts w:hint="eastAsia"/>
                <w:szCs w:val="21"/>
              </w:rPr>
              <w:t>(AXL)</w:t>
            </w:r>
            <w:r w:rsidR="000A4D23" w:rsidRPr="000A4D23">
              <w:rPr>
                <w:rFonts w:hint="eastAsia"/>
                <w:szCs w:val="21"/>
              </w:rPr>
              <w:t>测量范围</w:t>
            </w:r>
            <w:r w:rsidR="000A4D23">
              <w:rPr>
                <w:rFonts w:hint="eastAsia"/>
                <w:szCs w:val="21"/>
              </w:rPr>
              <w:t>≥</w:t>
            </w:r>
            <w:r w:rsidR="000A4D23" w:rsidRPr="000A4D23">
              <w:rPr>
                <w:rFonts w:hint="eastAsia"/>
                <w:szCs w:val="21"/>
              </w:rPr>
              <w:t>12.0mm</w:t>
            </w:r>
            <w:r w:rsidR="000A4D23" w:rsidRPr="000A4D23">
              <w:rPr>
                <w:rFonts w:hint="eastAsia"/>
                <w:szCs w:val="21"/>
              </w:rPr>
              <w:t>–</w:t>
            </w:r>
            <w:r w:rsidR="000A4D23" w:rsidRPr="000A4D23">
              <w:rPr>
                <w:rFonts w:hint="eastAsia"/>
                <w:szCs w:val="21"/>
              </w:rPr>
              <w:t>38.0mm</w:t>
            </w:r>
            <w:r w:rsidR="000A4D23">
              <w:rPr>
                <w:rFonts w:hint="eastAsia"/>
                <w:szCs w:val="21"/>
              </w:rPr>
              <w:t>；</w:t>
            </w:r>
            <w:r w:rsidR="000A4D23" w:rsidRPr="000A4D23">
              <w:rPr>
                <w:rFonts w:hint="eastAsia"/>
                <w:szCs w:val="21"/>
              </w:rPr>
              <w:t>测量精度</w:t>
            </w:r>
            <w:r w:rsidR="000A4D23">
              <w:rPr>
                <w:rFonts w:hint="eastAsia"/>
                <w:szCs w:val="21"/>
              </w:rPr>
              <w:t>≤</w:t>
            </w:r>
            <w:r w:rsidR="000A4D23" w:rsidRPr="000A4D23">
              <w:rPr>
                <w:rFonts w:hint="eastAsia"/>
                <w:szCs w:val="21"/>
              </w:rPr>
              <w:t>±</w:t>
            </w:r>
            <w:r w:rsidR="000A4D23" w:rsidRPr="000A4D23">
              <w:rPr>
                <w:rFonts w:hint="eastAsia"/>
                <w:szCs w:val="21"/>
              </w:rPr>
              <w:t>25um,</w:t>
            </w:r>
            <w:r w:rsidR="000A4D23" w:rsidRPr="000A4D23">
              <w:rPr>
                <w:rFonts w:hint="eastAsia"/>
                <w:szCs w:val="21"/>
              </w:rPr>
              <w:t>显示精度</w:t>
            </w:r>
            <w:r w:rsidR="000A4D23">
              <w:rPr>
                <w:rFonts w:hint="eastAsia"/>
                <w:szCs w:val="21"/>
              </w:rPr>
              <w:t>≤</w:t>
            </w:r>
            <w:r w:rsidR="000A4D23" w:rsidRPr="000A4D23">
              <w:rPr>
                <w:rFonts w:hint="eastAsia"/>
                <w:szCs w:val="21"/>
              </w:rPr>
              <w:t>0.001mm</w:t>
            </w:r>
            <w:r w:rsidR="000A4D23" w:rsidRPr="000A4D23">
              <w:rPr>
                <w:rFonts w:hint="eastAsia"/>
                <w:szCs w:val="21"/>
              </w:rPr>
              <w:t>。</w:t>
            </w:r>
          </w:p>
          <w:p w:rsidR="000A4D23" w:rsidRDefault="000A4D23" w:rsidP="00975364">
            <w:pPr>
              <w:pStyle w:val="a9"/>
              <w:ind w:firstLineChars="0" w:firstLine="0"/>
              <w:rPr>
                <w:rFonts w:hint="eastAsia"/>
                <w:szCs w:val="21"/>
              </w:rPr>
            </w:pPr>
            <w:r>
              <w:rPr>
                <w:rFonts w:hint="eastAsia"/>
                <w:szCs w:val="21"/>
              </w:rPr>
              <w:t>2</w:t>
            </w:r>
            <w:r>
              <w:rPr>
                <w:rFonts w:hint="eastAsia"/>
                <w:szCs w:val="21"/>
              </w:rPr>
              <w:t>、</w:t>
            </w:r>
            <w:r w:rsidRPr="000A4D23">
              <w:rPr>
                <w:rFonts w:hint="eastAsia"/>
                <w:szCs w:val="21"/>
              </w:rPr>
              <w:t>角膜曲率半径</w:t>
            </w:r>
            <w:r w:rsidRPr="000A4D23">
              <w:rPr>
                <w:rFonts w:hint="eastAsia"/>
                <w:szCs w:val="21"/>
              </w:rPr>
              <w:t>K1/K2</w:t>
            </w:r>
            <w:r w:rsidRPr="000A4D23">
              <w:rPr>
                <w:rFonts w:hint="eastAsia"/>
                <w:szCs w:val="21"/>
              </w:rPr>
              <w:t>测量范围</w:t>
            </w:r>
            <w:r w:rsidR="00D84C08">
              <w:rPr>
                <w:rFonts w:hint="eastAsia"/>
                <w:szCs w:val="21"/>
              </w:rPr>
              <w:t>≥</w:t>
            </w:r>
            <w:r w:rsidRPr="000A4D23">
              <w:rPr>
                <w:rFonts w:hint="eastAsia"/>
                <w:szCs w:val="21"/>
              </w:rPr>
              <w:lastRenderedPageBreak/>
              <w:t>4.7mm-11.5mm</w:t>
            </w:r>
            <w:r w:rsidRPr="000A4D23">
              <w:rPr>
                <w:rFonts w:hint="eastAsia"/>
                <w:szCs w:val="21"/>
              </w:rPr>
              <w:t>。测量精度</w:t>
            </w:r>
            <w:r w:rsidR="00D84C08">
              <w:rPr>
                <w:rFonts w:hint="eastAsia"/>
                <w:szCs w:val="21"/>
              </w:rPr>
              <w:t>≤</w:t>
            </w:r>
            <w:r w:rsidRPr="000A4D23">
              <w:rPr>
                <w:rFonts w:hint="eastAsia"/>
                <w:szCs w:val="21"/>
              </w:rPr>
              <w:t>±</w:t>
            </w:r>
            <w:r w:rsidRPr="000A4D23">
              <w:rPr>
                <w:rFonts w:hint="eastAsia"/>
                <w:szCs w:val="21"/>
              </w:rPr>
              <w:t>10um,</w:t>
            </w:r>
            <w:r w:rsidRPr="000A4D23">
              <w:rPr>
                <w:rFonts w:hint="eastAsia"/>
                <w:szCs w:val="21"/>
              </w:rPr>
              <w:t>显示精度</w:t>
            </w:r>
            <w:r w:rsidR="00D84C08">
              <w:rPr>
                <w:rFonts w:hint="eastAsia"/>
                <w:szCs w:val="21"/>
              </w:rPr>
              <w:t>≤</w:t>
            </w:r>
            <w:r w:rsidRPr="000A4D23">
              <w:rPr>
                <w:rFonts w:hint="eastAsia"/>
                <w:szCs w:val="21"/>
              </w:rPr>
              <w:t>0.01mm</w:t>
            </w:r>
            <w:r w:rsidRPr="000A4D23">
              <w:rPr>
                <w:rFonts w:hint="eastAsia"/>
                <w:szCs w:val="21"/>
              </w:rPr>
              <w:t>。</w:t>
            </w:r>
          </w:p>
          <w:p w:rsidR="000A4D23" w:rsidRDefault="00D84C08" w:rsidP="00975364">
            <w:pPr>
              <w:pStyle w:val="a9"/>
              <w:ind w:firstLineChars="0" w:firstLine="0"/>
              <w:rPr>
                <w:rFonts w:hint="eastAsia"/>
                <w:szCs w:val="21"/>
              </w:rPr>
            </w:pPr>
            <w:r>
              <w:rPr>
                <w:rFonts w:hint="eastAsia"/>
                <w:szCs w:val="21"/>
              </w:rPr>
              <w:t>3</w:t>
            </w:r>
            <w:r>
              <w:rPr>
                <w:rFonts w:hint="eastAsia"/>
                <w:szCs w:val="21"/>
              </w:rPr>
              <w:t>、</w:t>
            </w:r>
            <w:r w:rsidR="000A4D23" w:rsidRPr="000A4D23">
              <w:rPr>
                <w:rFonts w:hint="eastAsia"/>
                <w:szCs w:val="21"/>
              </w:rPr>
              <w:t>角膜散光轴测量范围</w:t>
            </w:r>
            <w:r>
              <w:rPr>
                <w:rFonts w:hint="eastAsia"/>
                <w:szCs w:val="21"/>
              </w:rPr>
              <w:t>≥</w:t>
            </w:r>
            <w:r w:rsidR="000A4D23" w:rsidRPr="000A4D23">
              <w:rPr>
                <w:rFonts w:hint="eastAsia"/>
                <w:szCs w:val="21"/>
              </w:rPr>
              <w:t>1</w:t>
            </w:r>
            <w:r w:rsidR="000A4D23" w:rsidRPr="000A4D23">
              <w:rPr>
                <w:rFonts w:hint="eastAsia"/>
                <w:szCs w:val="21"/>
              </w:rPr>
              <w:t>º</w:t>
            </w:r>
            <w:r w:rsidR="000A4D23" w:rsidRPr="000A4D23">
              <w:rPr>
                <w:rFonts w:hint="eastAsia"/>
                <w:szCs w:val="21"/>
              </w:rPr>
              <w:t>-180</w:t>
            </w:r>
            <w:r w:rsidR="000A4D23" w:rsidRPr="000A4D23">
              <w:rPr>
                <w:rFonts w:hint="eastAsia"/>
                <w:szCs w:val="21"/>
              </w:rPr>
              <w:t>º。角膜散光轴测量精度</w:t>
            </w:r>
            <w:r>
              <w:rPr>
                <w:rFonts w:hint="eastAsia"/>
                <w:szCs w:val="21"/>
              </w:rPr>
              <w:t>≤</w:t>
            </w:r>
            <w:r w:rsidR="000A4D23" w:rsidRPr="000A4D23">
              <w:rPr>
                <w:rFonts w:hint="eastAsia"/>
                <w:szCs w:val="21"/>
              </w:rPr>
              <w:t>±</w:t>
            </w:r>
            <w:r w:rsidR="000A4D23" w:rsidRPr="000A4D23">
              <w:rPr>
                <w:rFonts w:hint="eastAsia"/>
                <w:szCs w:val="21"/>
              </w:rPr>
              <w:t>9</w:t>
            </w:r>
            <w:r w:rsidR="000A4D23" w:rsidRPr="000A4D23">
              <w:rPr>
                <w:rFonts w:hint="eastAsia"/>
                <w:szCs w:val="21"/>
              </w:rPr>
              <w:t>º，显示精度</w:t>
            </w:r>
            <w:r>
              <w:rPr>
                <w:rFonts w:hint="eastAsia"/>
                <w:szCs w:val="21"/>
              </w:rPr>
              <w:t>≤</w:t>
            </w:r>
            <w:r w:rsidR="000A4D23" w:rsidRPr="000A4D23">
              <w:rPr>
                <w:rFonts w:hint="eastAsia"/>
                <w:szCs w:val="21"/>
              </w:rPr>
              <w:t>1</w:t>
            </w:r>
            <w:r w:rsidR="000A4D23" w:rsidRPr="000A4D23">
              <w:rPr>
                <w:rFonts w:hint="eastAsia"/>
                <w:szCs w:val="21"/>
              </w:rPr>
              <w:t>º。</w:t>
            </w:r>
          </w:p>
          <w:p w:rsidR="000A4D23" w:rsidRDefault="00D84C08" w:rsidP="00975364">
            <w:pPr>
              <w:pStyle w:val="a9"/>
              <w:ind w:firstLineChars="0" w:firstLine="0"/>
              <w:rPr>
                <w:rFonts w:hint="eastAsia"/>
                <w:szCs w:val="21"/>
              </w:rPr>
            </w:pPr>
            <w:r>
              <w:rPr>
                <w:rFonts w:hint="eastAsia"/>
                <w:szCs w:val="21"/>
              </w:rPr>
              <w:t>4</w:t>
            </w:r>
            <w:r>
              <w:rPr>
                <w:rFonts w:hint="eastAsia"/>
                <w:szCs w:val="21"/>
              </w:rPr>
              <w:t>、</w:t>
            </w:r>
            <w:r w:rsidR="000A4D23" w:rsidRPr="000A4D23">
              <w:rPr>
                <w:rFonts w:hint="eastAsia"/>
                <w:szCs w:val="21"/>
              </w:rPr>
              <w:t>瞳孔直径</w:t>
            </w:r>
            <w:r w:rsidR="000A4D23" w:rsidRPr="000A4D23">
              <w:rPr>
                <w:rFonts w:hint="eastAsia"/>
                <w:szCs w:val="21"/>
              </w:rPr>
              <w:t>PD</w:t>
            </w:r>
            <w:r w:rsidR="000A4D23" w:rsidRPr="000A4D23">
              <w:rPr>
                <w:rFonts w:hint="eastAsia"/>
                <w:szCs w:val="21"/>
              </w:rPr>
              <w:t>测量范围</w:t>
            </w:r>
            <w:r>
              <w:rPr>
                <w:rFonts w:hint="eastAsia"/>
                <w:szCs w:val="21"/>
              </w:rPr>
              <w:t>≥</w:t>
            </w:r>
            <w:r w:rsidR="000A4D23" w:rsidRPr="000A4D23">
              <w:rPr>
                <w:rFonts w:hint="eastAsia"/>
                <w:szCs w:val="21"/>
              </w:rPr>
              <w:t>1.8mm-13.6mm</w:t>
            </w:r>
            <w:r w:rsidR="000A4D23">
              <w:rPr>
                <w:rFonts w:hint="eastAsia"/>
                <w:szCs w:val="21"/>
              </w:rPr>
              <w:t>，</w:t>
            </w:r>
            <w:r w:rsidR="000A4D23" w:rsidRPr="000A4D23">
              <w:rPr>
                <w:rFonts w:hint="eastAsia"/>
                <w:szCs w:val="21"/>
              </w:rPr>
              <w:t>瞳孔直径测量精度</w:t>
            </w:r>
            <w:r>
              <w:rPr>
                <w:rFonts w:hint="eastAsia"/>
                <w:szCs w:val="21"/>
              </w:rPr>
              <w:t>≤</w:t>
            </w:r>
            <w:r w:rsidR="000A4D23" w:rsidRPr="000A4D23">
              <w:rPr>
                <w:rFonts w:hint="eastAsia"/>
                <w:szCs w:val="21"/>
              </w:rPr>
              <w:t>±</w:t>
            </w:r>
            <w:r w:rsidR="000A4D23" w:rsidRPr="000A4D23">
              <w:rPr>
                <w:rFonts w:hint="eastAsia"/>
                <w:szCs w:val="21"/>
              </w:rPr>
              <w:t>0.3mm</w:t>
            </w:r>
            <w:r w:rsidR="000A4D23" w:rsidRPr="000A4D23">
              <w:rPr>
                <w:rFonts w:hint="eastAsia"/>
                <w:szCs w:val="21"/>
              </w:rPr>
              <w:t>，显示精度</w:t>
            </w:r>
            <w:r>
              <w:rPr>
                <w:rFonts w:hint="eastAsia"/>
                <w:szCs w:val="21"/>
              </w:rPr>
              <w:t>≤</w:t>
            </w:r>
            <w:r w:rsidR="000A4D23" w:rsidRPr="000A4D23">
              <w:rPr>
                <w:rFonts w:hint="eastAsia"/>
                <w:szCs w:val="21"/>
              </w:rPr>
              <w:t>0.01mm</w:t>
            </w:r>
            <w:r w:rsidR="000A4D23" w:rsidRPr="000A4D23">
              <w:rPr>
                <w:rFonts w:hint="eastAsia"/>
                <w:szCs w:val="21"/>
              </w:rPr>
              <w:t>。</w:t>
            </w:r>
          </w:p>
          <w:p w:rsidR="000A4D23" w:rsidRDefault="00D84C08" w:rsidP="00975364">
            <w:pPr>
              <w:pStyle w:val="a9"/>
              <w:ind w:firstLineChars="0" w:firstLine="0"/>
              <w:rPr>
                <w:rFonts w:hint="eastAsia"/>
                <w:szCs w:val="21"/>
              </w:rPr>
            </w:pPr>
            <w:r>
              <w:rPr>
                <w:rFonts w:hint="eastAsia"/>
                <w:szCs w:val="21"/>
              </w:rPr>
              <w:t>5</w:t>
            </w:r>
            <w:r>
              <w:rPr>
                <w:rFonts w:hint="eastAsia"/>
                <w:szCs w:val="21"/>
              </w:rPr>
              <w:t>、</w:t>
            </w:r>
            <w:r w:rsidR="000A4D23" w:rsidRPr="000A4D23">
              <w:rPr>
                <w:rFonts w:hint="eastAsia"/>
                <w:szCs w:val="21"/>
              </w:rPr>
              <w:t>白到</w:t>
            </w:r>
            <w:proofErr w:type="gramStart"/>
            <w:r w:rsidR="000A4D23" w:rsidRPr="000A4D23">
              <w:rPr>
                <w:rFonts w:hint="eastAsia"/>
                <w:szCs w:val="21"/>
              </w:rPr>
              <w:t>白距离</w:t>
            </w:r>
            <w:proofErr w:type="gramEnd"/>
            <w:r w:rsidR="000A4D23" w:rsidRPr="000A4D23">
              <w:rPr>
                <w:rFonts w:hint="eastAsia"/>
                <w:szCs w:val="21"/>
              </w:rPr>
              <w:t>WTW</w:t>
            </w:r>
            <w:r w:rsidR="000A4D23" w:rsidRPr="000A4D23">
              <w:rPr>
                <w:rFonts w:hint="eastAsia"/>
                <w:szCs w:val="21"/>
              </w:rPr>
              <w:t>测量范围</w:t>
            </w:r>
            <w:r>
              <w:rPr>
                <w:rFonts w:hint="eastAsia"/>
                <w:szCs w:val="21"/>
              </w:rPr>
              <w:t>≥</w:t>
            </w:r>
            <w:r w:rsidR="000A4D23" w:rsidRPr="000A4D23">
              <w:rPr>
                <w:rFonts w:hint="eastAsia"/>
                <w:szCs w:val="21"/>
              </w:rPr>
              <w:t>6-17mm</w:t>
            </w:r>
            <w:r w:rsidR="000A4D23" w:rsidRPr="000A4D23">
              <w:rPr>
                <w:rFonts w:hint="eastAsia"/>
                <w:szCs w:val="21"/>
              </w:rPr>
              <w:t>。白到白距离测量精度</w:t>
            </w:r>
            <w:r>
              <w:rPr>
                <w:rFonts w:hint="eastAsia"/>
                <w:szCs w:val="21"/>
              </w:rPr>
              <w:t>≤</w:t>
            </w:r>
            <w:r w:rsidR="000A4D23" w:rsidRPr="000A4D23">
              <w:rPr>
                <w:rFonts w:hint="eastAsia"/>
                <w:szCs w:val="21"/>
              </w:rPr>
              <w:t>±</w:t>
            </w:r>
            <w:r>
              <w:rPr>
                <w:rFonts w:hint="eastAsia"/>
                <w:szCs w:val="21"/>
              </w:rPr>
              <w:t>0.2mm,</w:t>
            </w:r>
            <w:r w:rsidR="000A4D23" w:rsidRPr="000A4D23">
              <w:rPr>
                <w:rFonts w:hint="eastAsia"/>
                <w:szCs w:val="21"/>
              </w:rPr>
              <w:t>显示精度</w:t>
            </w:r>
            <w:r>
              <w:rPr>
                <w:rFonts w:hint="eastAsia"/>
                <w:szCs w:val="21"/>
              </w:rPr>
              <w:t>≤</w:t>
            </w:r>
            <w:r w:rsidR="000A4D23" w:rsidRPr="000A4D23">
              <w:rPr>
                <w:rFonts w:hint="eastAsia"/>
                <w:szCs w:val="21"/>
              </w:rPr>
              <w:t>0.01mm</w:t>
            </w:r>
            <w:r w:rsidR="000A4D23" w:rsidRPr="000A4D23">
              <w:rPr>
                <w:rFonts w:hint="eastAsia"/>
                <w:szCs w:val="21"/>
              </w:rPr>
              <w:t>。</w:t>
            </w:r>
          </w:p>
          <w:p w:rsidR="000A4D23" w:rsidRDefault="00D84C08" w:rsidP="00975364">
            <w:pPr>
              <w:pStyle w:val="a9"/>
              <w:ind w:firstLineChars="0" w:firstLine="0"/>
              <w:rPr>
                <w:rFonts w:hint="eastAsia"/>
                <w:szCs w:val="21"/>
              </w:rPr>
            </w:pPr>
            <w:r>
              <w:rPr>
                <w:rFonts w:hint="eastAsia"/>
                <w:szCs w:val="21"/>
              </w:rPr>
              <w:t>6</w:t>
            </w:r>
            <w:r>
              <w:rPr>
                <w:rFonts w:hint="eastAsia"/>
                <w:szCs w:val="21"/>
              </w:rPr>
              <w:t>、</w:t>
            </w:r>
            <w:r w:rsidR="000A4D23" w:rsidRPr="000A4D23">
              <w:rPr>
                <w:rFonts w:hint="eastAsia"/>
                <w:szCs w:val="21"/>
              </w:rPr>
              <w:t>具有动画音频</w:t>
            </w:r>
            <w:proofErr w:type="gramStart"/>
            <w:r w:rsidR="000A4D23" w:rsidRPr="000A4D23">
              <w:rPr>
                <w:rFonts w:hint="eastAsia"/>
                <w:szCs w:val="21"/>
              </w:rPr>
              <w:t>固视机制</w:t>
            </w:r>
            <w:proofErr w:type="gramEnd"/>
            <w:r w:rsidR="000A4D23">
              <w:rPr>
                <w:rFonts w:hint="eastAsia"/>
                <w:szCs w:val="21"/>
              </w:rPr>
              <w:t>和</w:t>
            </w:r>
            <w:r w:rsidR="000A4D23" w:rsidRPr="000A4D23">
              <w:rPr>
                <w:rFonts w:hint="eastAsia"/>
                <w:szCs w:val="21"/>
              </w:rPr>
              <w:t>微自动功能（提供</w:t>
            </w:r>
            <w:r>
              <w:rPr>
                <w:rFonts w:hint="eastAsia"/>
                <w:szCs w:val="21"/>
              </w:rPr>
              <w:t>相关</w:t>
            </w:r>
            <w:r w:rsidR="000A4D23" w:rsidRPr="000A4D23">
              <w:rPr>
                <w:rFonts w:hint="eastAsia"/>
                <w:szCs w:val="21"/>
              </w:rPr>
              <w:t>证明文件）。</w:t>
            </w:r>
          </w:p>
          <w:p w:rsidR="00D84C08" w:rsidRDefault="00D84C08" w:rsidP="00975364">
            <w:pPr>
              <w:pStyle w:val="a9"/>
              <w:ind w:firstLineChars="0" w:firstLine="0"/>
              <w:rPr>
                <w:rFonts w:hint="eastAsia"/>
                <w:szCs w:val="21"/>
              </w:rPr>
            </w:pPr>
            <w:r>
              <w:rPr>
                <w:rFonts w:hint="eastAsia"/>
                <w:szCs w:val="21"/>
              </w:rPr>
              <w:t>7</w:t>
            </w:r>
            <w:r>
              <w:rPr>
                <w:rFonts w:hint="eastAsia"/>
                <w:szCs w:val="21"/>
              </w:rPr>
              <w:t>、</w:t>
            </w:r>
            <w:r w:rsidR="000A4D23" w:rsidRPr="000A4D23">
              <w:rPr>
                <w:rFonts w:hint="eastAsia"/>
                <w:szCs w:val="21"/>
              </w:rPr>
              <w:t>左右眼自动识别。</w:t>
            </w:r>
          </w:p>
          <w:p w:rsidR="00D84C08" w:rsidRDefault="00D84C08" w:rsidP="00975364">
            <w:pPr>
              <w:pStyle w:val="a9"/>
              <w:ind w:firstLineChars="0" w:firstLine="0"/>
              <w:rPr>
                <w:rFonts w:hint="eastAsia"/>
                <w:szCs w:val="21"/>
              </w:rPr>
            </w:pPr>
            <w:r>
              <w:rPr>
                <w:rFonts w:hint="eastAsia"/>
                <w:szCs w:val="21"/>
              </w:rPr>
              <w:t>8</w:t>
            </w:r>
            <w:r>
              <w:rPr>
                <w:rFonts w:hint="eastAsia"/>
                <w:szCs w:val="21"/>
              </w:rPr>
              <w:t>、</w:t>
            </w:r>
            <w:r w:rsidR="000A4D23" w:rsidRPr="000A4D23">
              <w:rPr>
                <w:rFonts w:hint="eastAsia"/>
                <w:szCs w:val="21"/>
              </w:rPr>
              <w:t>可打印</w:t>
            </w:r>
            <w:r w:rsidR="000A4D23" w:rsidRPr="000A4D23">
              <w:rPr>
                <w:rFonts w:hint="eastAsia"/>
                <w:szCs w:val="21"/>
              </w:rPr>
              <w:t>A4</w:t>
            </w:r>
            <w:r w:rsidR="000A4D23" w:rsidRPr="000A4D23">
              <w:rPr>
                <w:rFonts w:hint="eastAsia"/>
                <w:szCs w:val="21"/>
              </w:rPr>
              <w:t>报告</w:t>
            </w:r>
            <w:r>
              <w:rPr>
                <w:rFonts w:hint="eastAsia"/>
                <w:szCs w:val="21"/>
              </w:rPr>
              <w:t>。</w:t>
            </w:r>
          </w:p>
          <w:p w:rsidR="000A4D23" w:rsidRDefault="00D84C08" w:rsidP="00975364">
            <w:pPr>
              <w:pStyle w:val="a9"/>
              <w:ind w:firstLineChars="0" w:firstLine="0"/>
              <w:rPr>
                <w:rFonts w:hint="eastAsia"/>
                <w:szCs w:val="21"/>
              </w:rPr>
            </w:pPr>
            <w:r>
              <w:rPr>
                <w:rFonts w:hint="eastAsia"/>
                <w:szCs w:val="21"/>
              </w:rPr>
              <w:t>9</w:t>
            </w:r>
            <w:r>
              <w:rPr>
                <w:rFonts w:hint="eastAsia"/>
                <w:szCs w:val="21"/>
              </w:rPr>
              <w:t>、具备</w:t>
            </w:r>
            <w:r w:rsidR="000A4D23" w:rsidRPr="000A4D23">
              <w:rPr>
                <w:rFonts w:hint="eastAsia"/>
                <w:szCs w:val="21"/>
              </w:rPr>
              <w:t>≥</w:t>
            </w:r>
            <w:r w:rsidR="000A4D23" w:rsidRPr="000A4D23">
              <w:rPr>
                <w:rFonts w:hint="eastAsia"/>
                <w:szCs w:val="21"/>
              </w:rPr>
              <w:t>9</w:t>
            </w:r>
            <w:r w:rsidR="000A4D23" w:rsidRPr="000A4D23">
              <w:rPr>
                <w:rFonts w:hint="eastAsia"/>
                <w:szCs w:val="21"/>
              </w:rPr>
              <w:t>寸触摸屏</w:t>
            </w:r>
            <w:r>
              <w:rPr>
                <w:rFonts w:hint="eastAsia"/>
                <w:szCs w:val="21"/>
              </w:rPr>
              <w:t>。</w:t>
            </w:r>
          </w:p>
          <w:p w:rsidR="00D84C08" w:rsidRDefault="00D84C08" w:rsidP="00975364">
            <w:pPr>
              <w:pStyle w:val="a9"/>
              <w:ind w:firstLineChars="0" w:firstLine="0"/>
              <w:rPr>
                <w:szCs w:val="21"/>
              </w:rPr>
            </w:pPr>
            <w:r>
              <w:rPr>
                <w:rFonts w:hint="eastAsia"/>
                <w:szCs w:val="21"/>
              </w:rPr>
              <w:t>10</w:t>
            </w:r>
            <w:r>
              <w:rPr>
                <w:rFonts w:hint="eastAsia"/>
                <w:szCs w:val="21"/>
              </w:rPr>
              <w:t>、保修≥</w:t>
            </w:r>
            <w:r>
              <w:rPr>
                <w:rFonts w:hint="eastAsia"/>
                <w:szCs w:val="21"/>
              </w:rPr>
              <w:t>5</w:t>
            </w:r>
            <w:r>
              <w:rPr>
                <w:rFonts w:hint="eastAsia"/>
                <w:szCs w:val="21"/>
              </w:rPr>
              <w:t>年。</w:t>
            </w:r>
          </w:p>
        </w:tc>
        <w:tc>
          <w:tcPr>
            <w:tcW w:w="1134" w:type="dxa"/>
          </w:tcPr>
          <w:p w:rsidR="00B44F00" w:rsidRDefault="009D5445">
            <w:pPr>
              <w:pStyle w:val="a9"/>
              <w:ind w:firstLineChars="0" w:firstLine="0"/>
              <w:rPr>
                <w:rFonts w:ascii="宋体" w:hAnsi="宋体"/>
                <w:szCs w:val="21"/>
              </w:rPr>
            </w:pPr>
            <w:r>
              <w:rPr>
                <w:rFonts w:ascii="宋体" w:hAnsi="宋体" w:hint="eastAsia"/>
                <w:szCs w:val="21"/>
              </w:rPr>
              <w:lastRenderedPageBreak/>
              <w:t>13</w:t>
            </w:r>
            <w:r w:rsidR="0027026C">
              <w:rPr>
                <w:rFonts w:ascii="宋体" w:hAnsi="宋体" w:hint="eastAsia"/>
                <w:szCs w:val="21"/>
              </w:rPr>
              <w:t>万</w:t>
            </w:r>
          </w:p>
        </w:tc>
      </w:tr>
    </w:tbl>
    <w:p w:rsidR="00C448CC" w:rsidRDefault="00E522C1">
      <w:pPr>
        <w:widowControl/>
        <w:spacing w:line="360" w:lineRule="auto"/>
        <w:jc w:val="left"/>
        <w:rPr>
          <w:rFonts w:ascii="宋体" w:hAnsi="宋体" w:cs="宋体"/>
          <w:b/>
          <w:kern w:val="0"/>
          <w:sz w:val="24"/>
          <w:szCs w:val="24"/>
        </w:rPr>
      </w:pPr>
      <w:r>
        <w:rPr>
          <w:rFonts w:ascii="宋体" w:hAnsi="宋体" w:hint="eastAsia"/>
          <w:b/>
          <w:sz w:val="24"/>
          <w:szCs w:val="24"/>
        </w:rPr>
        <w:lastRenderedPageBreak/>
        <w:t>二．投标人资格</w:t>
      </w:r>
      <w:r>
        <w:rPr>
          <w:rFonts w:ascii="宋体" w:hAnsi="宋体" w:cs="宋体"/>
          <w:b/>
          <w:kern w:val="0"/>
          <w:sz w:val="24"/>
          <w:szCs w:val="24"/>
        </w:rPr>
        <w:t>要求</w:t>
      </w:r>
      <w:r>
        <w:rPr>
          <w:rFonts w:ascii="宋体" w:hAnsi="宋体" w:cs="宋体" w:hint="eastAsia"/>
          <w:b/>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1、投标人具有独立承担民事责任的能力；具有良好的商业信誉和健全的财务会计制度；具有履行合同所必需的设备和专业技术能力；具有依法缴纳税收和社会保障资金的良好记录；参加采购活动前三年内，在经营活动中没有重大违法记录；法律、行政法规规定的其他条件。</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2、单位负责人为同一人或者存在直接控股、管理关系的不同投标人，不得参加同一子包的投标。</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3、投标人未被“信用中国”（www.creditchina.gov.cn）、中国政府采购网（www.ccgp.gov.cn）列入失信被执行人、重大税收违法失信主体、政府采购严重违法失信行为记录名单。</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4、本项目不接受联合体投标，实行资格后审。</w:t>
      </w:r>
    </w:p>
    <w:p w:rsidR="00C448CC" w:rsidRDefault="00E522C1">
      <w:pPr>
        <w:widowControl/>
        <w:spacing w:line="360" w:lineRule="auto"/>
        <w:jc w:val="left"/>
        <w:rPr>
          <w:rFonts w:ascii="宋体" w:hAnsi="宋体" w:cs="宋体"/>
          <w:b/>
          <w:kern w:val="0"/>
          <w:sz w:val="24"/>
          <w:szCs w:val="24"/>
        </w:rPr>
      </w:pPr>
      <w:r>
        <w:rPr>
          <w:rFonts w:ascii="宋体" w:hAnsi="宋体" w:hint="eastAsia"/>
          <w:b/>
          <w:sz w:val="24"/>
          <w:szCs w:val="24"/>
        </w:rPr>
        <w:t>三．投标</w:t>
      </w:r>
      <w:r>
        <w:rPr>
          <w:rFonts w:ascii="宋体" w:hAnsi="宋体" w:cs="宋体"/>
          <w:b/>
          <w:kern w:val="0"/>
          <w:sz w:val="24"/>
          <w:szCs w:val="24"/>
        </w:rPr>
        <w:t>要求</w:t>
      </w:r>
      <w:r>
        <w:rPr>
          <w:rFonts w:ascii="宋体" w:hAnsi="宋体" w:cs="宋体" w:hint="eastAsia"/>
          <w:b/>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1、希望有资质和实力的供应商</w:t>
      </w:r>
      <w:r>
        <w:rPr>
          <w:rFonts w:ascii="宋体" w:hAnsi="宋体" w:cs="宋体"/>
          <w:kern w:val="0"/>
          <w:sz w:val="24"/>
          <w:szCs w:val="24"/>
        </w:rPr>
        <w:t>参与投标</w:t>
      </w:r>
      <w:r>
        <w:rPr>
          <w:rFonts w:ascii="宋体" w:hAnsi="宋体" w:cs="宋体" w:hint="eastAsia"/>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2、参与投标应提供以下资料（标书一正三副，正本须加盖红章</w:t>
      </w:r>
      <w:r>
        <w:rPr>
          <w:rFonts w:ascii="宋体" w:hAnsi="宋体" w:cs="宋体" w:hint="eastAsia"/>
          <w:kern w:val="0"/>
          <w:sz w:val="24"/>
          <w:szCs w:val="24"/>
        </w:rPr>
        <w:t>，</w:t>
      </w:r>
      <w:r>
        <w:rPr>
          <w:rFonts w:ascii="宋体" w:hAnsi="宋体" w:cs="宋体" w:hint="eastAsia"/>
          <w:b/>
          <w:kern w:val="0"/>
          <w:sz w:val="24"/>
          <w:szCs w:val="24"/>
          <w:u w:val="single"/>
        </w:rPr>
        <w:t>格式见附件1</w:t>
      </w:r>
      <w:r>
        <w:rPr>
          <w:rFonts w:ascii="宋体" w:hAnsi="宋体" w:cs="宋体"/>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2.1营业执照复印件；</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2.2生产企业生产许可证、经营企业经营许可证；</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2.3产品医疗器械注册证（如需）、医疗器械产品注册登记表及附表（如需）；</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2.4相关品牌产品代理授权书（复印件）；</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2.5投标代表的法人授权书及身份证复印件，并带身份证原件；</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lastRenderedPageBreak/>
        <w:t>2.6提供参加投标各品牌产品的样品</w:t>
      </w:r>
      <w:r>
        <w:rPr>
          <w:rFonts w:ascii="宋体" w:hAnsi="宋体" w:cs="宋体" w:hint="eastAsia"/>
          <w:kern w:val="0"/>
          <w:sz w:val="24"/>
          <w:szCs w:val="24"/>
        </w:rPr>
        <w:t>（彩页）</w:t>
      </w:r>
      <w:r>
        <w:rPr>
          <w:rFonts w:ascii="宋体" w:hAnsi="宋体" w:cs="宋体"/>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2.7产品质量保证书、廉洁承诺书；</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2.8投标一览表及投标报价表，配件及耗材报价表；</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2.9</w:t>
      </w:r>
      <w:r>
        <w:rPr>
          <w:rFonts w:ascii="宋体" w:hAnsi="宋体" w:cs="宋体" w:hint="eastAsia"/>
          <w:kern w:val="0"/>
          <w:sz w:val="24"/>
          <w:szCs w:val="24"/>
        </w:rPr>
        <w:t>投标</w:t>
      </w:r>
      <w:r>
        <w:rPr>
          <w:rFonts w:ascii="宋体" w:hAnsi="宋体" w:cs="宋体"/>
          <w:kern w:val="0"/>
          <w:sz w:val="24"/>
          <w:szCs w:val="24"/>
        </w:rPr>
        <w:t>产品业绩（提供合同复印件）；</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2.10 售后服务承诺及培训计划；</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2.11 标书文件需装订成册，不接收活页形式或通过夹子成型的标书。</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3、</w:t>
      </w:r>
      <w:proofErr w:type="gramStart"/>
      <w:r>
        <w:rPr>
          <w:rFonts w:ascii="宋体" w:hAnsi="宋体" w:cs="宋体"/>
          <w:kern w:val="0"/>
          <w:sz w:val="24"/>
          <w:szCs w:val="24"/>
        </w:rPr>
        <w:t>请符合</w:t>
      </w:r>
      <w:proofErr w:type="gramEnd"/>
      <w:r>
        <w:rPr>
          <w:rFonts w:ascii="宋体" w:hAnsi="宋体" w:cs="宋体"/>
          <w:kern w:val="0"/>
          <w:sz w:val="24"/>
          <w:szCs w:val="24"/>
        </w:rPr>
        <w:t>资格的投标人到宁波大学附属人民医院采购中心</w:t>
      </w:r>
      <w:r>
        <w:rPr>
          <w:rFonts w:ascii="宋体" w:hAnsi="宋体" w:cs="宋体" w:hint="eastAsia"/>
          <w:kern w:val="0"/>
          <w:sz w:val="24"/>
          <w:szCs w:val="24"/>
        </w:rPr>
        <w:t>报名</w:t>
      </w:r>
      <w:r>
        <w:rPr>
          <w:rFonts w:ascii="宋体" w:hAnsi="宋体" w:cs="宋体"/>
          <w:kern w:val="0"/>
          <w:sz w:val="24"/>
          <w:szCs w:val="24"/>
        </w:rPr>
        <w:t>，联系人：</w:t>
      </w:r>
      <w:r>
        <w:rPr>
          <w:rFonts w:ascii="宋体" w:hAnsi="宋体" w:cs="宋体" w:hint="eastAsia"/>
          <w:kern w:val="0"/>
          <w:sz w:val="24"/>
          <w:szCs w:val="24"/>
        </w:rPr>
        <w:t>姚</w:t>
      </w:r>
      <w:r>
        <w:rPr>
          <w:rFonts w:ascii="宋体" w:hAnsi="宋体" w:cs="宋体"/>
          <w:kern w:val="0"/>
          <w:sz w:val="24"/>
          <w:szCs w:val="24"/>
        </w:rPr>
        <w:t>老师、肖老师，联系电话：0574-87016979。报名截止时间202</w:t>
      </w:r>
      <w:r>
        <w:rPr>
          <w:rFonts w:ascii="宋体" w:hAnsi="宋体" w:cs="宋体" w:hint="eastAsia"/>
          <w:kern w:val="0"/>
          <w:sz w:val="24"/>
          <w:szCs w:val="24"/>
        </w:rPr>
        <w:t>6</w:t>
      </w:r>
      <w:r>
        <w:rPr>
          <w:rFonts w:ascii="宋体" w:hAnsi="宋体" w:cs="宋体"/>
          <w:kern w:val="0"/>
          <w:sz w:val="24"/>
          <w:szCs w:val="24"/>
        </w:rPr>
        <w:t>年</w:t>
      </w:r>
      <w:r w:rsidR="00D84C08">
        <w:rPr>
          <w:rFonts w:ascii="宋体" w:hAnsi="宋体" w:cs="宋体" w:hint="eastAsia"/>
          <w:kern w:val="0"/>
          <w:sz w:val="24"/>
          <w:szCs w:val="24"/>
        </w:rPr>
        <w:t>6</w:t>
      </w:r>
      <w:r>
        <w:rPr>
          <w:rFonts w:ascii="宋体" w:hAnsi="宋体" w:cs="宋体"/>
          <w:kern w:val="0"/>
          <w:sz w:val="24"/>
          <w:szCs w:val="24"/>
        </w:rPr>
        <w:t>月</w:t>
      </w:r>
      <w:r w:rsidR="00D84C08">
        <w:rPr>
          <w:rFonts w:ascii="宋体" w:hAnsi="宋体" w:cs="宋体" w:hint="eastAsia"/>
          <w:kern w:val="0"/>
          <w:sz w:val="24"/>
          <w:szCs w:val="24"/>
        </w:rPr>
        <w:t>3</w:t>
      </w:r>
      <w:r>
        <w:rPr>
          <w:rFonts w:ascii="宋体" w:hAnsi="宋体" w:cs="宋体"/>
          <w:kern w:val="0"/>
          <w:sz w:val="24"/>
          <w:szCs w:val="24"/>
        </w:rPr>
        <w:t>日</w:t>
      </w:r>
      <w:r>
        <w:rPr>
          <w:rFonts w:ascii="宋体" w:hAnsi="宋体" w:cs="宋体" w:hint="eastAsia"/>
          <w:kern w:val="0"/>
          <w:sz w:val="24"/>
          <w:szCs w:val="24"/>
        </w:rPr>
        <w:t>17</w:t>
      </w:r>
      <w:r>
        <w:rPr>
          <w:rFonts w:ascii="宋体" w:hAnsi="宋体" w:cs="宋体"/>
          <w:kern w:val="0"/>
          <w:sz w:val="24"/>
          <w:szCs w:val="24"/>
        </w:rPr>
        <w:t>时。</w:t>
      </w:r>
      <w:r>
        <w:rPr>
          <w:rFonts w:ascii="宋体" w:hAnsi="宋体" w:cs="宋体" w:hint="eastAsia"/>
          <w:kern w:val="0"/>
          <w:sz w:val="24"/>
          <w:szCs w:val="24"/>
        </w:rPr>
        <w:t>报名成功后请按时参加现场议标，如有特殊情况无法参加的向我院采购中心报备。</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4、本次议标定于202</w:t>
      </w:r>
      <w:r>
        <w:rPr>
          <w:rFonts w:ascii="宋体" w:hAnsi="宋体" w:cs="宋体" w:hint="eastAsia"/>
          <w:kern w:val="0"/>
          <w:sz w:val="24"/>
          <w:szCs w:val="24"/>
        </w:rPr>
        <w:t>6</w:t>
      </w:r>
      <w:r>
        <w:rPr>
          <w:rFonts w:ascii="宋体" w:hAnsi="宋体" w:cs="宋体"/>
          <w:kern w:val="0"/>
          <w:sz w:val="24"/>
          <w:szCs w:val="24"/>
        </w:rPr>
        <w:t>年</w:t>
      </w:r>
      <w:r w:rsidR="00D84C08">
        <w:rPr>
          <w:rFonts w:ascii="宋体" w:hAnsi="宋体" w:cs="宋体" w:hint="eastAsia"/>
          <w:kern w:val="0"/>
          <w:sz w:val="24"/>
          <w:szCs w:val="24"/>
        </w:rPr>
        <w:t>6</w:t>
      </w:r>
      <w:r>
        <w:rPr>
          <w:rFonts w:ascii="宋体" w:hAnsi="宋体" w:cs="宋体"/>
          <w:kern w:val="0"/>
          <w:sz w:val="24"/>
          <w:szCs w:val="24"/>
        </w:rPr>
        <w:t>月</w:t>
      </w:r>
      <w:r w:rsidR="00D84C08">
        <w:rPr>
          <w:rFonts w:ascii="宋体" w:hAnsi="宋体" w:cs="宋体" w:hint="eastAsia"/>
          <w:kern w:val="0"/>
          <w:sz w:val="24"/>
          <w:szCs w:val="24"/>
        </w:rPr>
        <w:t>4</w:t>
      </w:r>
      <w:r>
        <w:rPr>
          <w:rFonts w:ascii="宋体" w:hAnsi="宋体" w:cs="宋体"/>
          <w:kern w:val="0"/>
          <w:sz w:val="24"/>
          <w:szCs w:val="24"/>
        </w:rPr>
        <w:t>日</w:t>
      </w:r>
      <w:r w:rsidR="005F472A">
        <w:rPr>
          <w:rFonts w:ascii="宋体" w:hAnsi="宋体" w:cs="宋体" w:hint="eastAsia"/>
          <w:kern w:val="0"/>
          <w:sz w:val="24"/>
          <w:szCs w:val="24"/>
        </w:rPr>
        <w:t>14</w:t>
      </w:r>
      <w:r>
        <w:rPr>
          <w:rFonts w:ascii="宋体" w:hAnsi="宋体" w:cs="宋体" w:hint="eastAsia"/>
          <w:kern w:val="0"/>
          <w:sz w:val="24"/>
          <w:szCs w:val="24"/>
        </w:rPr>
        <w:t>时</w:t>
      </w:r>
      <w:r>
        <w:rPr>
          <w:rFonts w:ascii="宋体" w:hAnsi="宋体" w:cs="宋体"/>
          <w:kern w:val="0"/>
          <w:sz w:val="24"/>
          <w:szCs w:val="24"/>
        </w:rPr>
        <w:t>，地点：</w:t>
      </w:r>
      <w:r>
        <w:rPr>
          <w:rFonts w:ascii="宋体" w:hAnsi="宋体" w:cs="宋体" w:hint="eastAsia"/>
          <w:kern w:val="0"/>
          <w:sz w:val="24"/>
          <w:szCs w:val="24"/>
        </w:rPr>
        <w:t>宁波市百丈东路251号，宁波大学附属人民医院</w:t>
      </w:r>
      <w:r>
        <w:rPr>
          <w:rFonts w:ascii="宋体" w:hAnsi="宋体" w:cs="宋体"/>
          <w:kern w:val="0"/>
          <w:sz w:val="24"/>
          <w:szCs w:val="24"/>
        </w:rPr>
        <w:t>16号楼</w:t>
      </w:r>
      <w:r>
        <w:rPr>
          <w:rFonts w:ascii="宋体" w:hAnsi="宋体" w:cs="宋体" w:hint="eastAsia"/>
          <w:kern w:val="0"/>
          <w:sz w:val="24"/>
          <w:szCs w:val="24"/>
        </w:rPr>
        <w:t>2楼218</w:t>
      </w:r>
      <w:r>
        <w:rPr>
          <w:rFonts w:ascii="宋体" w:hAnsi="宋体" w:cs="宋体"/>
          <w:kern w:val="0"/>
          <w:sz w:val="24"/>
          <w:szCs w:val="24"/>
        </w:rPr>
        <w:t>会议室。</w:t>
      </w:r>
    </w:p>
    <w:p w:rsidR="00C448CC" w:rsidRDefault="00E522C1">
      <w:pPr>
        <w:widowControl/>
        <w:spacing w:line="360" w:lineRule="auto"/>
        <w:jc w:val="left"/>
        <w:rPr>
          <w:rFonts w:ascii="宋体" w:hAnsi="宋体" w:cs="宋体"/>
          <w:kern w:val="0"/>
          <w:sz w:val="24"/>
          <w:szCs w:val="24"/>
        </w:rPr>
      </w:pPr>
      <w:r>
        <w:rPr>
          <w:rFonts w:ascii="宋体" w:hAnsi="宋体" w:cs="宋体" w:hint="eastAsia"/>
          <w:kern w:val="0"/>
          <w:sz w:val="24"/>
          <w:szCs w:val="24"/>
        </w:rPr>
        <w:t>5、</w:t>
      </w:r>
      <w:r>
        <w:rPr>
          <w:rFonts w:ascii="宋体" w:hAnsi="宋体" w:hint="eastAsia"/>
          <w:sz w:val="24"/>
          <w:szCs w:val="24"/>
        </w:rPr>
        <w:t>我院为无烟医院，文明单位，院区内严禁吸烟，并要求严格做好垃圾分类，请投标人自觉遵守。</w:t>
      </w:r>
    </w:p>
    <w:p w:rsidR="00C448CC" w:rsidRDefault="00E522C1">
      <w:pPr>
        <w:widowControl/>
        <w:spacing w:line="360" w:lineRule="auto"/>
        <w:jc w:val="left"/>
        <w:rPr>
          <w:rFonts w:ascii="宋体" w:hAnsi="宋体"/>
          <w:b/>
          <w:sz w:val="24"/>
          <w:szCs w:val="24"/>
        </w:rPr>
      </w:pPr>
      <w:r>
        <w:rPr>
          <w:rFonts w:ascii="宋体" w:hAnsi="宋体" w:hint="eastAsia"/>
          <w:b/>
          <w:sz w:val="24"/>
          <w:szCs w:val="24"/>
        </w:rPr>
        <w:t>四.</w:t>
      </w:r>
      <w:r>
        <w:rPr>
          <w:rFonts w:ascii="宋体" w:hAnsi="宋体"/>
          <w:b/>
          <w:sz w:val="24"/>
          <w:szCs w:val="24"/>
        </w:rPr>
        <w:t>评标方法</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本次采购采用议标的方式，采用综合评分法，中标结果以宁波大学附属人民医院外网公示、电话通知为准。</w:t>
      </w:r>
    </w:p>
    <w:p w:rsidR="00C448CC" w:rsidRDefault="00E522C1">
      <w:pPr>
        <w:widowControl/>
        <w:spacing w:line="360" w:lineRule="auto"/>
        <w:jc w:val="left"/>
        <w:rPr>
          <w:rFonts w:ascii="宋体" w:hAnsi="宋体" w:cs="宋体"/>
          <w:b/>
          <w:kern w:val="0"/>
          <w:sz w:val="24"/>
          <w:szCs w:val="24"/>
        </w:rPr>
      </w:pPr>
      <w:r>
        <w:rPr>
          <w:rFonts w:ascii="宋体" w:hAnsi="宋体" w:cs="宋体" w:hint="eastAsia"/>
          <w:b/>
          <w:kern w:val="0"/>
          <w:sz w:val="24"/>
          <w:szCs w:val="24"/>
        </w:rPr>
        <w:t>五.</w:t>
      </w:r>
      <w:r>
        <w:rPr>
          <w:rFonts w:ascii="宋体" w:hAnsi="宋体" w:cs="宋体"/>
          <w:b/>
          <w:kern w:val="0"/>
          <w:sz w:val="24"/>
          <w:szCs w:val="24"/>
        </w:rPr>
        <w:t>商务条款</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交货方式：按院方实际需要供货。</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交货时间：</w:t>
      </w:r>
      <w:r>
        <w:rPr>
          <w:rFonts w:ascii="宋体" w:hAnsi="宋体" w:cs="宋体" w:hint="eastAsia"/>
          <w:kern w:val="0"/>
          <w:sz w:val="24"/>
          <w:szCs w:val="24"/>
        </w:rPr>
        <w:t>中标后接院方通知30天内全部安装调试完成</w:t>
      </w:r>
      <w:r>
        <w:rPr>
          <w:rFonts w:ascii="宋体" w:hAnsi="宋体" w:cs="宋体"/>
          <w:kern w:val="0"/>
          <w:sz w:val="24"/>
          <w:szCs w:val="24"/>
        </w:rPr>
        <w:t>。</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付款方式：设备安装验收合格3个月内</w:t>
      </w:r>
      <w:r>
        <w:rPr>
          <w:rFonts w:ascii="宋体" w:hAnsi="宋体" w:cs="宋体" w:hint="eastAsia"/>
          <w:kern w:val="0"/>
          <w:sz w:val="24"/>
          <w:szCs w:val="24"/>
        </w:rPr>
        <w:t>支付。</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售后服务：</w:t>
      </w:r>
      <w:r>
        <w:rPr>
          <w:rFonts w:ascii="宋体" w:hAnsi="宋体" w:cs="宋体" w:hint="eastAsia"/>
          <w:kern w:val="0"/>
          <w:sz w:val="24"/>
          <w:szCs w:val="24"/>
        </w:rPr>
        <w:t>按要求提供</w:t>
      </w:r>
      <w:r>
        <w:rPr>
          <w:rFonts w:ascii="宋体" w:hAnsi="宋体" w:cs="宋体"/>
          <w:kern w:val="0"/>
          <w:sz w:val="24"/>
          <w:szCs w:val="24"/>
        </w:rPr>
        <w:t>免费保修期，保修期满后不收取任何人工费、差旅费等额外服务性费用，只收取基本零配件费用。如涉及专用软件应提供免费升级服务，要求与医院信息系统联网的应免费提供HIS或LIS接入。</w:t>
      </w:r>
    </w:p>
    <w:p w:rsidR="00C448CC" w:rsidRDefault="00E522C1">
      <w:pPr>
        <w:widowControl/>
        <w:spacing w:line="360" w:lineRule="auto"/>
        <w:jc w:val="left"/>
        <w:rPr>
          <w:rFonts w:ascii="宋体" w:hAnsi="宋体" w:cs="宋体"/>
          <w:kern w:val="0"/>
          <w:sz w:val="24"/>
          <w:szCs w:val="24"/>
        </w:rPr>
      </w:pPr>
      <w:r>
        <w:rPr>
          <w:rFonts w:ascii="宋体" w:hAnsi="宋体" w:cs="宋体"/>
          <w:kern w:val="0"/>
          <w:sz w:val="24"/>
          <w:szCs w:val="24"/>
        </w:rPr>
        <w:t>技术支持：</w:t>
      </w:r>
      <w:proofErr w:type="gramStart"/>
      <w:r>
        <w:rPr>
          <w:rFonts w:ascii="宋体" w:hAnsi="宋体" w:cs="宋体"/>
          <w:kern w:val="0"/>
          <w:sz w:val="24"/>
          <w:szCs w:val="24"/>
        </w:rPr>
        <w:t>中标商</w:t>
      </w:r>
      <w:proofErr w:type="gramEnd"/>
      <w:r>
        <w:rPr>
          <w:rFonts w:ascii="宋体" w:hAnsi="宋体" w:cs="宋体"/>
          <w:kern w:val="0"/>
          <w:sz w:val="24"/>
          <w:szCs w:val="24"/>
        </w:rPr>
        <w:t>应提供设备使用的技术支持或培训。</w:t>
      </w:r>
    </w:p>
    <w:p w:rsidR="00C448CC" w:rsidRDefault="00E522C1">
      <w:pPr>
        <w:widowControl/>
        <w:spacing w:line="360" w:lineRule="auto"/>
        <w:ind w:left="840" w:hangingChars="350" w:hanging="840"/>
        <w:jc w:val="right"/>
        <w:rPr>
          <w:rFonts w:ascii="宋体" w:hAnsi="宋体" w:cs="宋体"/>
          <w:kern w:val="0"/>
          <w:sz w:val="24"/>
          <w:szCs w:val="24"/>
        </w:rPr>
      </w:pPr>
      <w:r>
        <w:rPr>
          <w:rFonts w:ascii="宋体" w:hAnsi="宋体" w:cs="宋体"/>
          <w:kern w:val="0"/>
          <w:sz w:val="24"/>
          <w:szCs w:val="24"/>
        </w:rPr>
        <w:t>宁波大学附属人民医院</w:t>
      </w:r>
    </w:p>
    <w:p w:rsidR="00C448CC" w:rsidRDefault="00E522C1" w:rsidP="00A14A09">
      <w:pPr>
        <w:widowControl/>
        <w:spacing w:line="360" w:lineRule="auto"/>
        <w:ind w:left="840" w:hangingChars="350" w:hanging="840"/>
        <w:jc w:val="right"/>
        <w:rPr>
          <w:b/>
          <w:sz w:val="18"/>
          <w:szCs w:val="18"/>
        </w:rPr>
      </w:pPr>
      <w:r>
        <w:rPr>
          <w:rFonts w:ascii="宋体" w:hAnsi="宋体" w:cs="宋体"/>
          <w:kern w:val="0"/>
          <w:sz w:val="24"/>
          <w:szCs w:val="24"/>
        </w:rPr>
        <w:t>202</w:t>
      </w:r>
      <w:r>
        <w:rPr>
          <w:rFonts w:ascii="宋体" w:hAnsi="宋体" w:cs="宋体" w:hint="eastAsia"/>
          <w:kern w:val="0"/>
          <w:sz w:val="24"/>
          <w:szCs w:val="24"/>
        </w:rPr>
        <w:t>6</w:t>
      </w:r>
      <w:r>
        <w:rPr>
          <w:rFonts w:ascii="宋体" w:hAnsi="宋体" w:cs="宋体"/>
          <w:kern w:val="0"/>
          <w:sz w:val="24"/>
          <w:szCs w:val="24"/>
        </w:rPr>
        <w:t>年</w:t>
      </w:r>
      <w:r w:rsidR="00D84C08">
        <w:rPr>
          <w:rFonts w:ascii="宋体" w:hAnsi="宋体" w:cs="宋体" w:hint="eastAsia"/>
          <w:kern w:val="0"/>
          <w:sz w:val="24"/>
          <w:szCs w:val="24"/>
        </w:rPr>
        <w:t>5</w:t>
      </w:r>
      <w:r>
        <w:rPr>
          <w:rFonts w:ascii="宋体" w:hAnsi="宋体" w:cs="宋体"/>
          <w:kern w:val="0"/>
          <w:sz w:val="24"/>
          <w:szCs w:val="24"/>
        </w:rPr>
        <w:t>月</w:t>
      </w:r>
      <w:r w:rsidR="00D84C08">
        <w:rPr>
          <w:rFonts w:ascii="宋体" w:hAnsi="宋体" w:cs="宋体" w:hint="eastAsia"/>
          <w:kern w:val="0"/>
          <w:sz w:val="24"/>
          <w:szCs w:val="24"/>
        </w:rPr>
        <w:t>29</w:t>
      </w:r>
      <w:r>
        <w:rPr>
          <w:rFonts w:ascii="宋体" w:hAnsi="宋体" w:cs="宋体"/>
          <w:kern w:val="0"/>
          <w:sz w:val="24"/>
          <w:szCs w:val="24"/>
        </w:rPr>
        <w:t>日</w:t>
      </w:r>
    </w:p>
    <w:p w:rsidR="00C448CC" w:rsidRDefault="00E522C1">
      <w:pPr>
        <w:widowControl/>
        <w:jc w:val="left"/>
        <w:rPr>
          <w:rFonts w:ascii="宋体" w:hAnsi="宋体" w:cs="宋体"/>
          <w:b/>
          <w:kern w:val="0"/>
          <w:sz w:val="18"/>
          <w:szCs w:val="18"/>
        </w:rPr>
      </w:pPr>
      <w:r>
        <w:rPr>
          <w:rFonts w:ascii="宋体" w:hAnsi="宋体" w:cs="宋体"/>
          <w:b/>
          <w:kern w:val="0"/>
          <w:sz w:val="18"/>
          <w:szCs w:val="18"/>
        </w:rPr>
        <w:br w:type="page"/>
      </w:r>
    </w:p>
    <w:p w:rsidR="00C448CC" w:rsidRDefault="00E522C1">
      <w:pPr>
        <w:rPr>
          <w:sz w:val="18"/>
          <w:szCs w:val="18"/>
        </w:rPr>
      </w:pPr>
      <w:r>
        <w:rPr>
          <w:rFonts w:ascii="宋体" w:hAnsi="宋体" w:cs="宋体" w:hint="eastAsia"/>
          <w:b/>
          <w:kern w:val="0"/>
          <w:sz w:val="18"/>
          <w:szCs w:val="18"/>
        </w:rPr>
        <w:lastRenderedPageBreak/>
        <w:t>项目评分表：</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229"/>
      </w:tblGrid>
      <w:tr w:rsidR="00C448CC">
        <w:trPr>
          <w:trHeight w:val="558"/>
        </w:trPr>
        <w:tc>
          <w:tcPr>
            <w:tcW w:w="8613" w:type="dxa"/>
            <w:gridSpan w:val="2"/>
            <w:tcBorders>
              <w:top w:val="single" w:sz="4" w:space="0" w:color="auto"/>
              <w:left w:val="single" w:sz="4" w:space="0" w:color="auto"/>
              <w:bottom w:val="single" w:sz="4" w:space="0" w:color="auto"/>
              <w:right w:val="single" w:sz="4" w:space="0" w:color="auto"/>
            </w:tcBorders>
          </w:tcPr>
          <w:p w:rsidR="00C448CC" w:rsidRDefault="00E522C1">
            <w:pPr>
              <w:spacing w:line="360" w:lineRule="auto"/>
              <w:jc w:val="center"/>
              <w:rPr>
                <w:rFonts w:ascii="宋体" w:hAnsi="宋体"/>
                <w:b/>
                <w:color w:val="000000"/>
                <w:sz w:val="18"/>
                <w:szCs w:val="18"/>
              </w:rPr>
            </w:pPr>
            <w:r>
              <w:rPr>
                <w:rFonts w:ascii="宋体" w:hAnsi="宋体" w:hint="eastAsia"/>
                <w:b/>
                <w:color w:val="000000"/>
                <w:sz w:val="18"/>
                <w:szCs w:val="18"/>
              </w:rPr>
              <w:t>评分项及分值</w:t>
            </w:r>
          </w:p>
        </w:tc>
      </w:tr>
      <w:tr w:rsidR="00C448CC">
        <w:trPr>
          <w:trHeight w:val="1312"/>
        </w:trPr>
        <w:tc>
          <w:tcPr>
            <w:tcW w:w="1384" w:type="dxa"/>
            <w:tcBorders>
              <w:top w:val="single" w:sz="4" w:space="0" w:color="auto"/>
              <w:left w:val="single" w:sz="4" w:space="0" w:color="auto"/>
              <w:bottom w:val="single" w:sz="4" w:space="0" w:color="auto"/>
              <w:right w:val="single" w:sz="4" w:space="0" w:color="auto"/>
            </w:tcBorders>
            <w:vAlign w:val="center"/>
          </w:tcPr>
          <w:p w:rsidR="00C448CC" w:rsidRDefault="00E522C1">
            <w:pPr>
              <w:spacing w:line="360" w:lineRule="auto"/>
              <w:jc w:val="center"/>
              <w:rPr>
                <w:rFonts w:ascii="宋体" w:hAnsi="宋体"/>
                <w:color w:val="000000"/>
                <w:sz w:val="18"/>
                <w:szCs w:val="18"/>
              </w:rPr>
            </w:pPr>
            <w:r>
              <w:rPr>
                <w:rFonts w:ascii="宋体" w:hAnsi="宋体" w:hint="eastAsia"/>
                <w:color w:val="000000"/>
                <w:sz w:val="18"/>
                <w:szCs w:val="18"/>
              </w:rPr>
              <w:t>价格分</w:t>
            </w:r>
          </w:p>
          <w:p w:rsidR="00C448CC" w:rsidRDefault="00E522C1">
            <w:pPr>
              <w:spacing w:line="360" w:lineRule="auto"/>
              <w:jc w:val="center"/>
              <w:rPr>
                <w:rFonts w:ascii="宋体" w:hAnsi="宋体"/>
                <w:color w:val="000000"/>
                <w:sz w:val="18"/>
                <w:szCs w:val="18"/>
              </w:rPr>
            </w:pPr>
            <w:r>
              <w:rPr>
                <w:rFonts w:ascii="宋体" w:hAnsi="宋体" w:hint="eastAsia"/>
                <w:color w:val="000000"/>
                <w:sz w:val="18"/>
                <w:szCs w:val="18"/>
              </w:rPr>
              <w:t>（30分）</w:t>
            </w: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tabs>
                <w:tab w:val="left" w:pos="0"/>
              </w:tabs>
              <w:rPr>
                <w:rFonts w:ascii="宋体" w:hAnsi="宋体" w:cs="宋体"/>
                <w:bCs/>
                <w:sz w:val="18"/>
                <w:szCs w:val="18"/>
              </w:rPr>
            </w:pPr>
            <w:r>
              <w:rPr>
                <w:rFonts w:ascii="宋体" w:hAnsi="宋体" w:cs="宋体" w:hint="eastAsia"/>
                <w:bCs/>
                <w:sz w:val="18"/>
                <w:szCs w:val="18"/>
              </w:rPr>
              <w:t>评标基准价指的是满足招标文件要求且最低的参与评审的价格。</w:t>
            </w:r>
          </w:p>
          <w:p w:rsidR="00C448CC" w:rsidRDefault="00E522C1">
            <w:pPr>
              <w:tabs>
                <w:tab w:val="left" w:pos="0"/>
              </w:tabs>
              <w:rPr>
                <w:rFonts w:ascii="宋体" w:hAnsi="宋体" w:cs="宋体"/>
                <w:bCs/>
                <w:sz w:val="18"/>
                <w:szCs w:val="18"/>
              </w:rPr>
            </w:pPr>
            <w:r>
              <w:rPr>
                <w:rFonts w:ascii="宋体" w:hAnsi="宋体" w:cs="宋体" w:hint="eastAsia"/>
                <w:bCs/>
                <w:sz w:val="18"/>
                <w:szCs w:val="18"/>
              </w:rPr>
              <w:t>参与评审的价格为评标基准价的其价格得分得满分30分。</w:t>
            </w:r>
          </w:p>
          <w:p w:rsidR="00C448CC" w:rsidRDefault="00E522C1">
            <w:pPr>
              <w:tabs>
                <w:tab w:val="left" w:pos="0"/>
              </w:tabs>
              <w:rPr>
                <w:rFonts w:ascii="宋体" w:hAnsi="宋体" w:cs="宋体"/>
                <w:bCs/>
                <w:sz w:val="18"/>
                <w:szCs w:val="18"/>
              </w:rPr>
            </w:pPr>
            <w:r>
              <w:rPr>
                <w:rFonts w:ascii="宋体" w:hAnsi="宋体" w:cs="宋体" w:hint="eastAsia"/>
                <w:bCs/>
                <w:sz w:val="18"/>
                <w:szCs w:val="18"/>
              </w:rPr>
              <w:t>其他投标人价格得分按照下列公式计算：</w:t>
            </w:r>
          </w:p>
          <w:p w:rsidR="00C448CC" w:rsidRDefault="00E522C1">
            <w:pPr>
              <w:tabs>
                <w:tab w:val="left" w:pos="0"/>
              </w:tabs>
              <w:rPr>
                <w:rFonts w:ascii="宋体" w:hAnsi="宋体" w:cs="宋体"/>
                <w:bCs/>
                <w:sz w:val="18"/>
                <w:szCs w:val="18"/>
              </w:rPr>
            </w:pPr>
            <w:r>
              <w:rPr>
                <w:rFonts w:ascii="宋体" w:hAnsi="宋体" w:cs="宋体" w:hint="eastAsia"/>
                <w:bCs/>
                <w:sz w:val="18"/>
                <w:szCs w:val="18"/>
              </w:rPr>
              <w:t>价格得分=（评标基准价/各投标人参与评审的价格）×30％×100。</w:t>
            </w:r>
          </w:p>
          <w:p w:rsidR="00C448CC" w:rsidRDefault="00E522C1">
            <w:pPr>
              <w:tabs>
                <w:tab w:val="left" w:pos="0"/>
              </w:tabs>
              <w:rPr>
                <w:rFonts w:ascii="宋体" w:hAnsi="宋体" w:cs="宋体"/>
                <w:b/>
                <w:bCs/>
                <w:sz w:val="18"/>
                <w:szCs w:val="18"/>
              </w:rPr>
            </w:pPr>
            <w:r>
              <w:rPr>
                <w:rFonts w:ascii="宋体" w:hAnsi="宋体" w:cs="宋体" w:hint="eastAsia"/>
                <w:b/>
                <w:bCs/>
                <w:sz w:val="18"/>
                <w:szCs w:val="18"/>
              </w:rPr>
              <w:t>注：1、投标报价超过对应最高限价的作无效标处理。</w:t>
            </w:r>
          </w:p>
          <w:p w:rsidR="00C448CC" w:rsidRDefault="00E522C1">
            <w:pPr>
              <w:rPr>
                <w:rFonts w:ascii="宋体" w:hAnsi="宋体" w:cs="宋体"/>
                <w:b/>
                <w:bCs/>
                <w:sz w:val="18"/>
                <w:szCs w:val="18"/>
              </w:rPr>
            </w:pPr>
            <w:r>
              <w:rPr>
                <w:rFonts w:ascii="宋体" w:hAnsi="宋体" w:cs="宋体" w:hint="eastAsia"/>
                <w:b/>
                <w:bCs/>
                <w:sz w:val="18"/>
                <w:szCs w:val="18"/>
              </w:rPr>
              <w:t>2、价格得分小数点后保留2位小数，第3位小数四舍五入。</w:t>
            </w:r>
          </w:p>
        </w:tc>
      </w:tr>
      <w:tr w:rsidR="00C448CC">
        <w:trPr>
          <w:trHeight w:val="70"/>
        </w:trPr>
        <w:tc>
          <w:tcPr>
            <w:tcW w:w="1384" w:type="dxa"/>
            <w:tcBorders>
              <w:top w:val="single" w:sz="4" w:space="0" w:color="auto"/>
              <w:left w:val="single" w:sz="4" w:space="0" w:color="auto"/>
              <w:bottom w:val="single" w:sz="4" w:space="0" w:color="auto"/>
              <w:right w:val="single" w:sz="4" w:space="0" w:color="auto"/>
            </w:tcBorders>
            <w:vAlign w:val="center"/>
          </w:tcPr>
          <w:p w:rsidR="00C448CC" w:rsidRDefault="00E522C1">
            <w:pPr>
              <w:spacing w:line="360" w:lineRule="auto"/>
              <w:jc w:val="center"/>
              <w:rPr>
                <w:rFonts w:ascii="宋体" w:hAnsi="宋体"/>
                <w:color w:val="000000"/>
                <w:sz w:val="18"/>
                <w:szCs w:val="18"/>
              </w:rPr>
            </w:pPr>
            <w:r>
              <w:rPr>
                <w:rFonts w:ascii="宋体" w:hAnsi="宋体" w:hint="eastAsia"/>
                <w:sz w:val="18"/>
                <w:szCs w:val="18"/>
                <w:lang w:val="zh-CN"/>
              </w:rPr>
              <w:t>业绩（3分）</w:t>
            </w: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rPr>
                <w:rFonts w:ascii="宋体" w:hAnsi="宋体" w:cs="宋体"/>
                <w:sz w:val="18"/>
                <w:szCs w:val="18"/>
              </w:rPr>
            </w:pPr>
            <w:r>
              <w:rPr>
                <w:rFonts w:ascii="宋体" w:hAnsi="宋体" w:cs="宋体" w:hint="eastAsia"/>
                <w:sz w:val="18"/>
                <w:szCs w:val="18"/>
              </w:rPr>
              <w:t>根据投标人提供的自2023年1月1日(以合同签订日期为准）以来，投标产品与不同的最终用户签订的销售合同进行评定，1份合同得1分，满分3分。</w:t>
            </w:r>
          </w:p>
          <w:p w:rsidR="00C448CC" w:rsidRDefault="00E522C1">
            <w:pPr>
              <w:rPr>
                <w:rFonts w:ascii="宋体" w:hAnsi="宋体"/>
                <w:color w:val="000000"/>
                <w:sz w:val="18"/>
                <w:szCs w:val="18"/>
              </w:rPr>
            </w:pPr>
            <w:r>
              <w:rPr>
                <w:rFonts w:ascii="宋体" w:hAnsi="宋体" w:cs="宋体" w:hint="eastAsia"/>
                <w:sz w:val="18"/>
                <w:szCs w:val="18"/>
              </w:rPr>
              <w:t>注：投标文件中提供合同复印件并加盖公章。</w:t>
            </w:r>
          </w:p>
        </w:tc>
      </w:tr>
      <w:tr w:rsidR="00C448CC">
        <w:trPr>
          <w:trHeight w:val="1012"/>
        </w:trPr>
        <w:tc>
          <w:tcPr>
            <w:tcW w:w="1384" w:type="dxa"/>
            <w:vMerge w:val="restart"/>
            <w:tcBorders>
              <w:top w:val="single" w:sz="4" w:space="0" w:color="auto"/>
              <w:left w:val="single" w:sz="4" w:space="0" w:color="auto"/>
              <w:right w:val="single" w:sz="4" w:space="0" w:color="auto"/>
            </w:tcBorders>
            <w:vAlign w:val="center"/>
          </w:tcPr>
          <w:p w:rsidR="00C448CC" w:rsidRDefault="00E522C1">
            <w:pPr>
              <w:spacing w:line="360" w:lineRule="auto"/>
              <w:jc w:val="center"/>
              <w:rPr>
                <w:rFonts w:ascii="宋体" w:hAnsi="宋体"/>
                <w:sz w:val="18"/>
                <w:szCs w:val="18"/>
                <w:lang w:val="zh-CN"/>
              </w:rPr>
            </w:pPr>
            <w:r>
              <w:rPr>
                <w:rFonts w:ascii="宋体" w:hAnsi="宋体" w:hint="eastAsia"/>
                <w:sz w:val="18"/>
                <w:szCs w:val="18"/>
                <w:lang w:val="zh-CN"/>
              </w:rPr>
              <w:t>技术</w:t>
            </w:r>
          </w:p>
          <w:p w:rsidR="00C448CC" w:rsidRDefault="00E522C1">
            <w:pPr>
              <w:spacing w:line="360" w:lineRule="auto"/>
              <w:jc w:val="center"/>
              <w:rPr>
                <w:rFonts w:ascii="宋体" w:hAnsi="宋体"/>
                <w:sz w:val="18"/>
                <w:szCs w:val="18"/>
                <w:lang w:val="zh-CN"/>
              </w:rPr>
            </w:pPr>
            <w:r>
              <w:rPr>
                <w:rFonts w:ascii="宋体" w:hAnsi="宋体" w:hint="eastAsia"/>
                <w:sz w:val="18"/>
                <w:szCs w:val="18"/>
                <w:lang w:val="zh-CN"/>
              </w:rPr>
              <w:t>服务</w:t>
            </w:r>
          </w:p>
          <w:p w:rsidR="00C448CC" w:rsidRDefault="00E522C1">
            <w:pPr>
              <w:spacing w:line="360" w:lineRule="auto"/>
              <w:jc w:val="center"/>
              <w:rPr>
                <w:rFonts w:ascii="宋体" w:hAnsi="宋体"/>
                <w:sz w:val="18"/>
                <w:szCs w:val="18"/>
                <w:lang w:val="zh-CN"/>
              </w:rPr>
            </w:pPr>
            <w:r>
              <w:rPr>
                <w:rFonts w:ascii="宋体" w:hAnsi="宋体" w:hint="eastAsia"/>
                <w:sz w:val="18"/>
                <w:szCs w:val="18"/>
                <w:lang w:val="zh-CN"/>
              </w:rPr>
              <w:t>评议</w:t>
            </w:r>
          </w:p>
          <w:p w:rsidR="00C448CC" w:rsidRDefault="00E522C1">
            <w:pPr>
              <w:spacing w:line="360" w:lineRule="auto"/>
              <w:jc w:val="center"/>
              <w:rPr>
                <w:rFonts w:ascii="宋体" w:hAnsi="宋体"/>
                <w:color w:val="000000"/>
                <w:sz w:val="18"/>
                <w:szCs w:val="18"/>
              </w:rPr>
            </w:pPr>
            <w:r>
              <w:rPr>
                <w:rFonts w:ascii="宋体" w:hAnsi="宋体" w:hint="eastAsia"/>
                <w:color w:val="000000"/>
                <w:sz w:val="18"/>
                <w:szCs w:val="18"/>
              </w:rPr>
              <w:t>（62分）</w:t>
            </w:r>
          </w:p>
          <w:p w:rsidR="00C448CC" w:rsidRDefault="00C448CC">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rPr>
                <w:rFonts w:ascii="宋体" w:hAnsi="宋体"/>
                <w:sz w:val="18"/>
                <w:szCs w:val="18"/>
              </w:rPr>
            </w:pPr>
            <w:r>
              <w:rPr>
                <w:rFonts w:ascii="宋体" w:hAnsi="宋体" w:hint="eastAsia"/>
                <w:sz w:val="18"/>
                <w:szCs w:val="18"/>
              </w:rPr>
              <w:t>技术功能符合情况：（25分）：</w:t>
            </w:r>
          </w:p>
          <w:p w:rsidR="00C448CC" w:rsidRDefault="00E522C1">
            <w:pPr>
              <w:rPr>
                <w:rFonts w:ascii="宋体" w:hAnsi="宋体"/>
                <w:b/>
                <w:color w:val="000000"/>
                <w:sz w:val="18"/>
                <w:szCs w:val="18"/>
              </w:rPr>
            </w:pPr>
            <w:r>
              <w:rPr>
                <w:rFonts w:ascii="宋体" w:hAnsi="宋体" w:cs="宋体" w:hint="eastAsia"/>
                <w:sz w:val="18"/>
                <w:szCs w:val="18"/>
              </w:rPr>
              <w:t>根据投标产品的参数对“采购内容及要求”中各参数的符合度，对投标产品的满足情况进行综合评定，满分25分</w:t>
            </w:r>
          </w:p>
        </w:tc>
      </w:tr>
      <w:tr w:rsidR="00C448CC">
        <w:trPr>
          <w:trHeight w:val="420"/>
        </w:trPr>
        <w:tc>
          <w:tcPr>
            <w:tcW w:w="1384" w:type="dxa"/>
            <w:vMerge/>
            <w:tcBorders>
              <w:left w:val="single" w:sz="4" w:space="0" w:color="auto"/>
              <w:right w:val="single" w:sz="4" w:space="0" w:color="auto"/>
            </w:tcBorders>
            <w:vAlign w:val="center"/>
          </w:tcPr>
          <w:p w:rsidR="00C448CC" w:rsidRDefault="00C448CC">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rPr>
                <w:rFonts w:ascii="宋体" w:hAnsi="宋体"/>
                <w:color w:val="000000"/>
                <w:sz w:val="18"/>
                <w:szCs w:val="18"/>
              </w:rPr>
            </w:pPr>
            <w:r>
              <w:rPr>
                <w:rFonts w:ascii="宋体" w:hAnsi="宋体" w:hint="eastAsia"/>
                <w:color w:val="000000"/>
                <w:sz w:val="18"/>
                <w:szCs w:val="18"/>
              </w:rPr>
              <w:t>配置完整性（5分）</w:t>
            </w:r>
          </w:p>
          <w:p w:rsidR="00C448CC" w:rsidRDefault="00E522C1">
            <w:pPr>
              <w:rPr>
                <w:rFonts w:ascii="宋体" w:hAnsi="宋体"/>
                <w:color w:val="000000"/>
                <w:sz w:val="18"/>
                <w:szCs w:val="18"/>
              </w:rPr>
            </w:pPr>
            <w:r>
              <w:rPr>
                <w:rFonts w:ascii="宋体" w:hAnsi="宋体" w:hint="eastAsia"/>
                <w:color w:val="000000"/>
                <w:sz w:val="18"/>
                <w:szCs w:val="18"/>
              </w:rPr>
              <w:t>根据投标人提供设备的配置是否满足采购人需求进行评定，满分5分。</w:t>
            </w:r>
          </w:p>
        </w:tc>
      </w:tr>
      <w:tr w:rsidR="00C448CC">
        <w:trPr>
          <w:trHeight w:val="435"/>
        </w:trPr>
        <w:tc>
          <w:tcPr>
            <w:tcW w:w="1384" w:type="dxa"/>
            <w:vMerge/>
            <w:tcBorders>
              <w:left w:val="single" w:sz="4" w:space="0" w:color="auto"/>
              <w:right w:val="single" w:sz="4" w:space="0" w:color="auto"/>
            </w:tcBorders>
            <w:vAlign w:val="center"/>
          </w:tcPr>
          <w:p w:rsidR="00C448CC" w:rsidRDefault="00C448CC">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rPr>
                <w:rFonts w:ascii="宋体" w:hAnsi="宋体"/>
                <w:color w:val="000000"/>
                <w:sz w:val="18"/>
                <w:szCs w:val="18"/>
              </w:rPr>
            </w:pPr>
            <w:r>
              <w:rPr>
                <w:rFonts w:ascii="宋体" w:hAnsi="宋体" w:hint="eastAsia"/>
                <w:color w:val="000000"/>
                <w:sz w:val="18"/>
                <w:szCs w:val="18"/>
              </w:rPr>
              <w:t>性能先进性（8分）</w:t>
            </w:r>
          </w:p>
          <w:p w:rsidR="00C448CC" w:rsidRDefault="00E522C1">
            <w:pPr>
              <w:rPr>
                <w:rFonts w:ascii="宋体" w:hAnsi="宋体"/>
                <w:color w:val="000000"/>
                <w:sz w:val="18"/>
                <w:szCs w:val="18"/>
              </w:rPr>
            </w:pPr>
            <w:r>
              <w:rPr>
                <w:rFonts w:ascii="宋体" w:hAnsi="宋体" w:hint="eastAsia"/>
                <w:color w:val="000000"/>
                <w:sz w:val="18"/>
                <w:szCs w:val="18"/>
              </w:rPr>
              <w:t>根据投标人提供设备的品牌、性能在同类产品中的先进性进行评定，满分8分。</w:t>
            </w:r>
          </w:p>
        </w:tc>
      </w:tr>
      <w:tr w:rsidR="00C448CC">
        <w:trPr>
          <w:trHeight w:val="435"/>
        </w:trPr>
        <w:tc>
          <w:tcPr>
            <w:tcW w:w="1384" w:type="dxa"/>
            <w:vMerge/>
            <w:tcBorders>
              <w:left w:val="single" w:sz="4" w:space="0" w:color="auto"/>
              <w:right w:val="single" w:sz="4" w:space="0" w:color="auto"/>
            </w:tcBorders>
            <w:vAlign w:val="center"/>
          </w:tcPr>
          <w:p w:rsidR="00C448CC" w:rsidRDefault="00C448CC">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rPr>
                <w:rFonts w:ascii="宋体" w:hAnsi="宋体"/>
                <w:color w:val="000000"/>
                <w:sz w:val="18"/>
                <w:szCs w:val="18"/>
              </w:rPr>
            </w:pPr>
            <w:r>
              <w:rPr>
                <w:rFonts w:ascii="宋体" w:hAnsi="宋体" w:hint="eastAsia"/>
                <w:color w:val="000000"/>
                <w:sz w:val="18"/>
                <w:szCs w:val="18"/>
              </w:rPr>
              <w:t>供货方案（4分）：</w:t>
            </w:r>
          </w:p>
          <w:p w:rsidR="00C448CC" w:rsidRDefault="00E522C1">
            <w:pPr>
              <w:rPr>
                <w:rFonts w:ascii="宋体" w:hAnsi="宋体"/>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提供的供货方案进行评议，包含：①供货期限；②交货方式；③供货保障流程；④供货流程要点；⑤供货实施步骤等。满分4分。</w:t>
            </w:r>
          </w:p>
        </w:tc>
      </w:tr>
      <w:tr w:rsidR="00C448CC">
        <w:trPr>
          <w:trHeight w:val="435"/>
        </w:trPr>
        <w:tc>
          <w:tcPr>
            <w:tcW w:w="1384" w:type="dxa"/>
            <w:vMerge/>
            <w:tcBorders>
              <w:left w:val="single" w:sz="4" w:space="0" w:color="auto"/>
              <w:right w:val="single" w:sz="4" w:space="0" w:color="auto"/>
            </w:tcBorders>
            <w:vAlign w:val="center"/>
          </w:tcPr>
          <w:p w:rsidR="00C448CC" w:rsidRDefault="00C448CC">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rPr>
                <w:rFonts w:ascii="宋体" w:hAnsi="宋体"/>
                <w:color w:val="000000"/>
                <w:sz w:val="18"/>
                <w:szCs w:val="18"/>
              </w:rPr>
            </w:pPr>
            <w:r>
              <w:rPr>
                <w:rFonts w:ascii="宋体" w:hAnsi="宋体" w:hint="eastAsia"/>
                <w:color w:val="000000"/>
                <w:sz w:val="18"/>
                <w:szCs w:val="18"/>
              </w:rPr>
              <w:t>安装与验收方案（3分）：</w:t>
            </w:r>
          </w:p>
          <w:p w:rsidR="00C448CC" w:rsidRDefault="00E522C1">
            <w:pPr>
              <w:rPr>
                <w:rFonts w:ascii="宋体" w:hAnsi="宋体"/>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提供的安装与验收方案进行评议，包含：①安装方案；②安装人员配置；③调试要求；④开箱测试方式；⑤产品验收方案等。满分3分。</w:t>
            </w:r>
          </w:p>
        </w:tc>
      </w:tr>
      <w:tr w:rsidR="00C448CC">
        <w:trPr>
          <w:trHeight w:val="20"/>
        </w:trPr>
        <w:tc>
          <w:tcPr>
            <w:tcW w:w="1384" w:type="dxa"/>
            <w:vMerge/>
            <w:tcBorders>
              <w:left w:val="single" w:sz="4" w:space="0" w:color="auto"/>
              <w:right w:val="single" w:sz="4" w:space="0" w:color="auto"/>
            </w:tcBorders>
            <w:vAlign w:val="center"/>
          </w:tcPr>
          <w:p w:rsidR="00C448CC" w:rsidRDefault="00C448CC">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jc w:val="left"/>
              <w:rPr>
                <w:rFonts w:ascii="宋体" w:hAnsi="宋体"/>
                <w:bCs/>
                <w:color w:val="000000"/>
                <w:sz w:val="18"/>
                <w:szCs w:val="18"/>
              </w:rPr>
            </w:pPr>
            <w:r>
              <w:rPr>
                <w:rFonts w:ascii="宋体" w:hAnsi="宋体" w:hint="eastAsia"/>
                <w:bCs/>
                <w:color w:val="000000"/>
                <w:sz w:val="18"/>
                <w:szCs w:val="18"/>
              </w:rPr>
              <w:t>质保期方案（5分）：</w:t>
            </w:r>
          </w:p>
          <w:p w:rsidR="00C448CC" w:rsidRDefault="00E522C1">
            <w:pPr>
              <w:jc w:val="left"/>
              <w:rPr>
                <w:rFonts w:ascii="宋体" w:hAnsi="宋体"/>
                <w:color w:val="000000"/>
                <w:sz w:val="18"/>
                <w:szCs w:val="18"/>
              </w:rPr>
            </w:pPr>
            <w:r>
              <w:rPr>
                <w:rFonts w:ascii="宋体" w:hAnsi="宋体" w:hint="eastAsia"/>
                <w:color w:val="000000"/>
                <w:sz w:val="18"/>
                <w:szCs w:val="18"/>
              </w:rPr>
              <w:t>根据投标人的质保期方案进行评议，包括：①质保期年限；②质保期内定期服务方案；③售后服务保障；④售后服务机构的设置；⑤质保期内故障解决方案等，满分5分。</w:t>
            </w:r>
          </w:p>
        </w:tc>
      </w:tr>
      <w:tr w:rsidR="00C448CC">
        <w:trPr>
          <w:trHeight w:val="20"/>
        </w:trPr>
        <w:tc>
          <w:tcPr>
            <w:tcW w:w="1384" w:type="dxa"/>
            <w:vMerge/>
            <w:tcBorders>
              <w:left w:val="single" w:sz="4" w:space="0" w:color="auto"/>
              <w:right w:val="single" w:sz="4" w:space="0" w:color="auto"/>
            </w:tcBorders>
            <w:vAlign w:val="center"/>
          </w:tcPr>
          <w:p w:rsidR="00C448CC" w:rsidRDefault="00C448CC">
            <w:pPr>
              <w:spacing w:line="360" w:lineRule="auto"/>
              <w:jc w:val="center"/>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rPr>
                <w:rFonts w:ascii="宋体" w:hAnsi="宋体"/>
                <w:color w:val="000000"/>
                <w:sz w:val="18"/>
                <w:szCs w:val="18"/>
              </w:rPr>
            </w:pPr>
            <w:r>
              <w:rPr>
                <w:rFonts w:ascii="宋体" w:hAnsi="宋体" w:hint="eastAsia"/>
                <w:color w:val="000000"/>
                <w:sz w:val="18"/>
                <w:szCs w:val="18"/>
              </w:rPr>
              <w:t>维修成本（5分）：</w:t>
            </w:r>
          </w:p>
          <w:p w:rsidR="00C448CC" w:rsidRDefault="00E522C1">
            <w:pPr>
              <w:jc w:val="left"/>
              <w:rPr>
                <w:rFonts w:ascii="宋体" w:hAnsi="宋体"/>
                <w:bCs/>
                <w:color w:val="000000"/>
                <w:sz w:val="18"/>
                <w:szCs w:val="18"/>
              </w:rPr>
            </w:pPr>
            <w:r>
              <w:rPr>
                <w:rFonts w:ascii="宋体" w:hAnsi="宋体" w:hint="eastAsia"/>
                <w:color w:val="000000"/>
                <w:sz w:val="18"/>
                <w:szCs w:val="18"/>
              </w:rPr>
              <w:t>根据</w:t>
            </w:r>
            <w:r>
              <w:rPr>
                <w:rFonts w:ascii="宋体" w:hAnsi="宋体" w:cs="宋体" w:hint="eastAsia"/>
                <w:sz w:val="18"/>
                <w:szCs w:val="18"/>
              </w:rPr>
              <w:t>投标人</w:t>
            </w:r>
            <w:r>
              <w:rPr>
                <w:rFonts w:ascii="宋体" w:hAnsi="宋体" w:hint="eastAsia"/>
                <w:color w:val="000000"/>
                <w:sz w:val="18"/>
                <w:szCs w:val="18"/>
              </w:rPr>
              <w:t>提供的所投设备的维修成本方案进行评议，包含：①提供的质保期外保修价格；②配件价格、维修服务费；③维修质量的保障措施等。满分5分。</w:t>
            </w:r>
          </w:p>
        </w:tc>
      </w:tr>
      <w:tr w:rsidR="00C448CC">
        <w:trPr>
          <w:trHeight w:val="662"/>
        </w:trPr>
        <w:tc>
          <w:tcPr>
            <w:tcW w:w="1384" w:type="dxa"/>
            <w:vMerge/>
            <w:tcBorders>
              <w:left w:val="single" w:sz="4" w:space="0" w:color="auto"/>
              <w:right w:val="single" w:sz="4" w:space="0" w:color="auto"/>
            </w:tcBorders>
            <w:vAlign w:val="center"/>
          </w:tcPr>
          <w:p w:rsidR="00C448CC" w:rsidRDefault="00C448CC">
            <w:pPr>
              <w:widowControl/>
              <w:jc w:val="left"/>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autoSpaceDE w:val="0"/>
              <w:autoSpaceDN w:val="0"/>
              <w:adjustRightInd w:val="0"/>
              <w:rPr>
                <w:rFonts w:ascii="宋体" w:hAnsi="宋体"/>
                <w:bCs/>
                <w:color w:val="000000"/>
                <w:sz w:val="18"/>
                <w:szCs w:val="18"/>
              </w:rPr>
            </w:pPr>
            <w:r>
              <w:rPr>
                <w:rFonts w:ascii="宋体" w:hAnsi="宋体" w:hint="eastAsia"/>
                <w:bCs/>
                <w:color w:val="000000"/>
                <w:sz w:val="18"/>
                <w:szCs w:val="18"/>
              </w:rPr>
              <w:t>使用年限（5分）：</w:t>
            </w:r>
          </w:p>
          <w:p w:rsidR="00C448CC" w:rsidRDefault="00E522C1">
            <w:pPr>
              <w:autoSpaceDE w:val="0"/>
              <w:autoSpaceDN w:val="0"/>
              <w:adjustRightInd w:val="0"/>
              <w:rPr>
                <w:rFonts w:ascii="宋体" w:hAnsi="宋体"/>
                <w:color w:val="000000"/>
                <w:sz w:val="18"/>
                <w:szCs w:val="18"/>
              </w:rPr>
            </w:pPr>
            <w:r>
              <w:rPr>
                <w:rFonts w:ascii="宋体" w:hAnsi="宋体" w:hint="eastAsia"/>
                <w:bCs/>
                <w:color w:val="000000"/>
                <w:sz w:val="18"/>
                <w:szCs w:val="18"/>
              </w:rPr>
              <w:t>根据各投标人确认设备的使用年限进行评定，满分5分。</w:t>
            </w:r>
          </w:p>
        </w:tc>
      </w:tr>
      <w:tr w:rsidR="00C448CC">
        <w:trPr>
          <w:trHeight w:val="20"/>
        </w:trPr>
        <w:tc>
          <w:tcPr>
            <w:tcW w:w="1384" w:type="dxa"/>
            <w:vMerge/>
            <w:tcBorders>
              <w:left w:val="single" w:sz="4" w:space="0" w:color="auto"/>
              <w:bottom w:val="single" w:sz="4" w:space="0" w:color="auto"/>
              <w:right w:val="single" w:sz="4" w:space="0" w:color="auto"/>
            </w:tcBorders>
            <w:vAlign w:val="center"/>
          </w:tcPr>
          <w:p w:rsidR="00C448CC" w:rsidRDefault="00C448CC">
            <w:pPr>
              <w:widowControl/>
              <w:jc w:val="left"/>
              <w:rPr>
                <w:rFonts w:ascii="宋体" w:hAnsi="宋体"/>
                <w:color w:val="000000"/>
                <w:sz w:val="18"/>
                <w:szCs w:val="18"/>
              </w:rPr>
            </w:pP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autoSpaceDE w:val="0"/>
              <w:autoSpaceDN w:val="0"/>
              <w:adjustRightInd w:val="0"/>
              <w:rPr>
                <w:rFonts w:ascii="宋体" w:hAnsi="宋体"/>
                <w:color w:val="000000"/>
                <w:sz w:val="18"/>
                <w:szCs w:val="18"/>
              </w:rPr>
            </w:pPr>
            <w:r>
              <w:rPr>
                <w:rFonts w:ascii="宋体" w:hAnsi="宋体" w:hint="eastAsia"/>
                <w:color w:val="000000"/>
                <w:sz w:val="18"/>
                <w:szCs w:val="18"/>
              </w:rPr>
              <w:t>培训服务（2分）：</w:t>
            </w:r>
          </w:p>
          <w:p w:rsidR="00C448CC" w:rsidRDefault="00E522C1">
            <w:pPr>
              <w:autoSpaceDE w:val="0"/>
              <w:autoSpaceDN w:val="0"/>
              <w:adjustRightInd w:val="0"/>
              <w:rPr>
                <w:rFonts w:ascii="宋体" w:hAnsi="宋体"/>
                <w:color w:val="000000"/>
                <w:sz w:val="18"/>
                <w:szCs w:val="18"/>
              </w:rPr>
            </w:pPr>
            <w:r>
              <w:rPr>
                <w:rFonts w:ascii="宋体" w:hAnsi="宋体" w:hint="eastAsia"/>
                <w:sz w:val="18"/>
                <w:szCs w:val="18"/>
              </w:rPr>
              <w:t>根据投标人的设备操作和维护培训方案进行评议，包括：①培训时间安排；②培训内容；③培训次数；④培训场地安排等。满分2分。</w:t>
            </w:r>
          </w:p>
        </w:tc>
      </w:tr>
      <w:tr w:rsidR="00C448CC">
        <w:trPr>
          <w:trHeight w:val="1069"/>
        </w:trPr>
        <w:tc>
          <w:tcPr>
            <w:tcW w:w="1384" w:type="dxa"/>
            <w:tcBorders>
              <w:top w:val="single" w:sz="4" w:space="0" w:color="auto"/>
              <w:left w:val="single" w:sz="4" w:space="0" w:color="auto"/>
              <w:bottom w:val="single" w:sz="4" w:space="0" w:color="auto"/>
              <w:right w:val="single" w:sz="4" w:space="0" w:color="auto"/>
            </w:tcBorders>
            <w:vAlign w:val="center"/>
          </w:tcPr>
          <w:p w:rsidR="00C448CC" w:rsidRDefault="00E522C1">
            <w:pPr>
              <w:spacing w:line="360" w:lineRule="auto"/>
              <w:jc w:val="center"/>
              <w:rPr>
                <w:rFonts w:ascii="宋体" w:hAnsi="宋体"/>
                <w:color w:val="000000"/>
                <w:sz w:val="18"/>
                <w:szCs w:val="18"/>
                <w:lang w:val="zh-CN"/>
              </w:rPr>
            </w:pPr>
            <w:r>
              <w:rPr>
                <w:rFonts w:ascii="宋体" w:hAnsi="宋体" w:hint="eastAsia"/>
                <w:color w:val="000000"/>
                <w:sz w:val="18"/>
                <w:szCs w:val="18"/>
                <w:lang w:val="zh-CN"/>
              </w:rPr>
              <w:t>优于招标文件的承诺和建议（5分）</w:t>
            </w: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E522C1">
            <w:pPr>
              <w:jc w:val="left"/>
              <w:rPr>
                <w:rFonts w:ascii="宋体" w:hAnsi="宋体"/>
                <w:color w:val="000000"/>
                <w:sz w:val="18"/>
                <w:szCs w:val="18"/>
              </w:rPr>
            </w:pPr>
            <w:r>
              <w:rPr>
                <w:rFonts w:ascii="宋体" w:hAnsi="宋体" w:hint="eastAsia"/>
                <w:color w:val="000000"/>
                <w:sz w:val="18"/>
                <w:szCs w:val="18"/>
              </w:rPr>
              <w:t>根据各投标人实质上优于招标文件的承诺和有价值的建议由评委评定。满分5分。</w:t>
            </w:r>
          </w:p>
        </w:tc>
      </w:tr>
      <w:tr w:rsidR="00C448CC">
        <w:trPr>
          <w:trHeight w:val="274"/>
        </w:trPr>
        <w:tc>
          <w:tcPr>
            <w:tcW w:w="1384" w:type="dxa"/>
            <w:tcBorders>
              <w:top w:val="single" w:sz="4" w:space="0" w:color="auto"/>
              <w:left w:val="single" w:sz="4" w:space="0" w:color="auto"/>
              <w:bottom w:val="single" w:sz="4" w:space="0" w:color="auto"/>
              <w:right w:val="single" w:sz="4" w:space="0" w:color="auto"/>
            </w:tcBorders>
            <w:vAlign w:val="center"/>
          </w:tcPr>
          <w:p w:rsidR="00C448CC" w:rsidRDefault="00E522C1">
            <w:pPr>
              <w:spacing w:line="360" w:lineRule="auto"/>
              <w:jc w:val="center"/>
              <w:rPr>
                <w:rFonts w:ascii="宋体" w:hAnsi="宋体"/>
                <w:color w:val="000000"/>
                <w:sz w:val="18"/>
                <w:szCs w:val="18"/>
                <w:lang w:val="zh-CN"/>
              </w:rPr>
            </w:pPr>
            <w:r>
              <w:rPr>
                <w:rFonts w:ascii="宋体" w:hAnsi="宋体" w:hint="eastAsia"/>
                <w:color w:val="000000"/>
                <w:sz w:val="18"/>
                <w:szCs w:val="18"/>
                <w:lang w:val="zh-CN"/>
              </w:rPr>
              <w:t>总分</w:t>
            </w:r>
          </w:p>
        </w:tc>
        <w:tc>
          <w:tcPr>
            <w:tcW w:w="7229" w:type="dxa"/>
            <w:tcBorders>
              <w:top w:val="single" w:sz="4" w:space="0" w:color="auto"/>
              <w:left w:val="single" w:sz="4" w:space="0" w:color="auto"/>
              <w:bottom w:val="single" w:sz="4" w:space="0" w:color="auto"/>
              <w:right w:val="single" w:sz="4" w:space="0" w:color="auto"/>
            </w:tcBorders>
            <w:vAlign w:val="center"/>
          </w:tcPr>
          <w:p w:rsidR="00C448CC" w:rsidRDefault="00C448CC">
            <w:pPr>
              <w:jc w:val="left"/>
              <w:rPr>
                <w:rFonts w:ascii="宋体" w:hAnsi="宋体"/>
                <w:color w:val="000000"/>
                <w:sz w:val="18"/>
                <w:szCs w:val="18"/>
              </w:rPr>
            </w:pPr>
          </w:p>
        </w:tc>
      </w:tr>
    </w:tbl>
    <w:p w:rsidR="00C448CC" w:rsidRDefault="00C448CC">
      <w:pPr>
        <w:rPr>
          <w:rFonts w:ascii="宋体" w:hAnsi="宋体"/>
          <w:sz w:val="18"/>
          <w:szCs w:val="18"/>
        </w:rPr>
      </w:pPr>
    </w:p>
    <w:sectPr w:rsidR="00C448CC" w:rsidSect="00C448CC">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22C1" w:rsidRDefault="00E522C1" w:rsidP="00E522C1">
      <w:r>
        <w:separator/>
      </w:r>
    </w:p>
  </w:endnote>
  <w:endnote w:type="continuationSeparator" w:id="1">
    <w:p w:rsidR="00E522C1" w:rsidRDefault="00E522C1" w:rsidP="00E522C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_GB2312">
    <w:altName w:val="楷体"/>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22C1" w:rsidRDefault="00E522C1" w:rsidP="00E522C1">
      <w:r>
        <w:separator/>
      </w:r>
    </w:p>
  </w:footnote>
  <w:footnote w:type="continuationSeparator" w:id="1">
    <w:p w:rsidR="00E522C1" w:rsidRDefault="00E522C1" w:rsidP="00E522C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5AA2C49"/>
    <w:multiLevelType w:val="singleLevel"/>
    <w:tmpl w:val="A5AA2C49"/>
    <w:lvl w:ilvl="0">
      <w:start w:val="1"/>
      <w:numFmt w:val="decimal"/>
      <w:suff w:val="nothing"/>
      <w:lvlText w:val="%1、"/>
      <w:lvlJc w:val="left"/>
    </w:lvl>
  </w:abstractNum>
  <w:abstractNum w:abstractNumId="1">
    <w:nsid w:val="C6C3AB25"/>
    <w:multiLevelType w:val="singleLevel"/>
    <w:tmpl w:val="C6C3AB25"/>
    <w:lvl w:ilvl="0">
      <w:start w:val="1"/>
      <w:numFmt w:val="decimal"/>
      <w:suff w:val="nothing"/>
      <w:lvlText w:val="%1、"/>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E3DA2"/>
    <w:rsid w:val="0000142A"/>
    <w:rsid w:val="00007612"/>
    <w:rsid w:val="00010D18"/>
    <w:rsid w:val="00011A1D"/>
    <w:rsid w:val="00015A0A"/>
    <w:rsid w:val="00016D33"/>
    <w:rsid w:val="00021763"/>
    <w:rsid w:val="000223F0"/>
    <w:rsid w:val="0002286C"/>
    <w:rsid w:val="00023771"/>
    <w:rsid w:val="000262BB"/>
    <w:rsid w:val="000311D2"/>
    <w:rsid w:val="00031856"/>
    <w:rsid w:val="00033BC4"/>
    <w:rsid w:val="00040CF1"/>
    <w:rsid w:val="00042D3C"/>
    <w:rsid w:val="00045E5D"/>
    <w:rsid w:val="000501D4"/>
    <w:rsid w:val="00051ED9"/>
    <w:rsid w:val="000563DD"/>
    <w:rsid w:val="00057B21"/>
    <w:rsid w:val="00057F22"/>
    <w:rsid w:val="0006059F"/>
    <w:rsid w:val="000615A2"/>
    <w:rsid w:val="000644BB"/>
    <w:rsid w:val="000718AF"/>
    <w:rsid w:val="00075881"/>
    <w:rsid w:val="00080700"/>
    <w:rsid w:val="000830AC"/>
    <w:rsid w:val="00092AF2"/>
    <w:rsid w:val="000A1B71"/>
    <w:rsid w:val="000A4D23"/>
    <w:rsid w:val="000B4243"/>
    <w:rsid w:val="000B7086"/>
    <w:rsid w:val="000C2106"/>
    <w:rsid w:val="000C3217"/>
    <w:rsid w:val="000C7D3A"/>
    <w:rsid w:val="000D0739"/>
    <w:rsid w:val="000D3C19"/>
    <w:rsid w:val="000D6AFC"/>
    <w:rsid w:val="000D71E9"/>
    <w:rsid w:val="000E3048"/>
    <w:rsid w:val="000E521B"/>
    <w:rsid w:val="000F26BC"/>
    <w:rsid w:val="000F2E65"/>
    <w:rsid w:val="000F34B4"/>
    <w:rsid w:val="000F49A9"/>
    <w:rsid w:val="00102CD2"/>
    <w:rsid w:val="00112AED"/>
    <w:rsid w:val="00112FF9"/>
    <w:rsid w:val="00113BF2"/>
    <w:rsid w:val="00117A41"/>
    <w:rsid w:val="00120A41"/>
    <w:rsid w:val="00125076"/>
    <w:rsid w:val="001251C9"/>
    <w:rsid w:val="00131975"/>
    <w:rsid w:val="00132B5F"/>
    <w:rsid w:val="00141F17"/>
    <w:rsid w:val="00142840"/>
    <w:rsid w:val="001451F4"/>
    <w:rsid w:val="0014691B"/>
    <w:rsid w:val="001518E6"/>
    <w:rsid w:val="0015297E"/>
    <w:rsid w:val="001618AF"/>
    <w:rsid w:val="0016352E"/>
    <w:rsid w:val="00165D74"/>
    <w:rsid w:val="00172047"/>
    <w:rsid w:val="001752A1"/>
    <w:rsid w:val="001768E2"/>
    <w:rsid w:val="00180E7C"/>
    <w:rsid w:val="0018233C"/>
    <w:rsid w:val="00183FE2"/>
    <w:rsid w:val="00185DC5"/>
    <w:rsid w:val="001875F2"/>
    <w:rsid w:val="00195040"/>
    <w:rsid w:val="00195D04"/>
    <w:rsid w:val="001A7115"/>
    <w:rsid w:val="001B15C6"/>
    <w:rsid w:val="001B697F"/>
    <w:rsid w:val="001B71E0"/>
    <w:rsid w:val="001B788D"/>
    <w:rsid w:val="001C20D1"/>
    <w:rsid w:val="001C32A5"/>
    <w:rsid w:val="001C3527"/>
    <w:rsid w:val="001C4CDA"/>
    <w:rsid w:val="001C5F01"/>
    <w:rsid w:val="001D1015"/>
    <w:rsid w:val="001D28BA"/>
    <w:rsid w:val="001E2D05"/>
    <w:rsid w:val="001E494F"/>
    <w:rsid w:val="001E5C85"/>
    <w:rsid w:val="001F2A90"/>
    <w:rsid w:val="00201A0C"/>
    <w:rsid w:val="00205C8D"/>
    <w:rsid w:val="00210848"/>
    <w:rsid w:val="00233CF6"/>
    <w:rsid w:val="00235D34"/>
    <w:rsid w:val="00236FD0"/>
    <w:rsid w:val="0025059E"/>
    <w:rsid w:val="0025202A"/>
    <w:rsid w:val="002610C5"/>
    <w:rsid w:val="00263774"/>
    <w:rsid w:val="00265BED"/>
    <w:rsid w:val="0027026C"/>
    <w:rsid w:val="00270AFB"/>
    <w:rsid w:val="00272502"/>
    <w:rsid w:val="002733A2"/>
    <w:rsid w:val="002743DD"/>
    <w:rsid w:val="00282953"/>
    <w:rsid w:val="00284691"/>
    <w:rsid w:val="00284CC9"/>
    <w:rsid w:val="00293A18"/>
    <w:rsid w:val="002952EE"/>
    <w:rsid w:val="00297312"/>
    <w:rsid w:val="002A2E10"/>
    <w:rsid w:val="002B1072"/>
    <w:rsid w:val="002B607B"/>
    <w:rsid w:val="002B731D"/>
    <w:rsid w:val="002C0C14"/>
    <w:rsid w:val="002C5B06"/>
    <w:rsid w:val="002C79E7"/>
    <w:rsid w:val="002D0664"/>
    <w:rsid w:val="002E662C"/>
    <w:rsid w:val="002F6F76"/>
    <w:rsid w:val="002F7C48"/>
    <w:rsid w:val="00300488"/>
    <w:rsid w:val="0030172B"/>
    <w:rsid w:val="00301E51"/>
    <w:rsid w:val="003024A3"/>
    <w:rsid w:val="003132D4"/>
    <w:rsid w:val="003152A4"/>
    <w:rsid w:val="00324C69"/>
    <w:rsid w:val="003374AF"/>
    <w:rsid w:val="00341E18"/>
    <w:rsid w:val="003459D3"/>
    <w:rsid w:val="00346ECD"/>
    <w:rsid w:val="00354BA1"/>
    <w:rsid w:val="0035624D"/>
    <w:rsid w:val="003640F9"/>
    <w:rsid w:val="003729EB"/>
    <w:rsid w:val="003738E4"/>
    <w:rsid w:val="003855C8"/>
    <w:rsid w:val="00386AD3"/>
    <w:rsid w:val="0039065C"/>
    <w:rsid w:val="003943A8"/>
    <w:rsid w:val="003945C9"/>
    <w:rsid w:val="003A13D9"/>
    <w:rsid w:val="003A3F80"/>
    <w:rsid w:val="003A4325"/>
    <w:rsid w:val="003B2B02"/>
    <w:rsid w:val="003B2DA4"/>
    <w:rsid w:val="003B4864"/>
    <w:rsid w:val="003B4B5F"/>
    <w:rsid w:val="003B5E91"/>
    <w:rsid w:val="003C3320"/>
    <w:rsid w:val="003C5998"/>
    <w:rsid w:val="003E51C6"/>
    <w:rsid w:val="003F44F3"/>
    <w:rsid w:val="004005B9"/>
    <w:rsid w:val="00400957"/>
    <w:rsid w:val="00401B5F"/>
    <w:rsid w:val="00404B0B"/>
    <w:rsid w:val="00417632"/>
    <w:rsid w:val="00421E67"/>
    <w:rsid w:val="004273EF"/>
    <w:rsid w:val="00427543"/>
    <w:rsid w:val="00427E64"/>
    <w:rsid w:val="00427FDC"/>
    <w:rsid w:val="0043548A"/>
    <w:rsid w:val="0043677D"/>
    <w:rsid w:val="0043741C"/>
    <w:rsid w:val="0044197B"/>
    <w:rsid w:val="00443C47"/>
    <w:rsid w:val="00451E34"/>
    <w:rsid w:val="004574E6"/>
    <w:rsid w:val="004613F6"/>
    <w:rsid w:val="00461D00"/>
    <w:rsid w:val="004626EA"/>
    <w:rsid w:val="004662C7"/>
    <w:rsid w:val="00472D7A"/>
    <w:rsid w:val="00474677"/>
    <w:rsid w:val="0048062D"/>
    <w:rsid w:val="00481009"/>
    <w:rsid w:val="00482FDE"/>
    <w:rsid w:val="00484FA7"/>
    <w:rsid w:val="00492F38"/>
    <w:rsid w:val="00494E9D"/>
    <w:rsid w:val="00496774"/>
    <w:rsid w:val="004A0DD3"/>
    <w:rsid w:val="004A169A"/>
    <w:rsid w:val="004A2A0C"/>
    <w:rsid w:val="004B3EBF"/>
    <w:rsid w:val="004B7118"/>
    <w:rsid w:val="004C66B0"/>
    <w:rsid w:val="004C6ED3"/>
    <w:rsid w:val="004D1CDD"/>
    <w:rsid w:val="004E143E"/>
    <w:rsid w:val="004E52DC"/>
    <w:rsid w:val="004F3C9B"/>
    <w:rsid w:val="004F422B"/>
    <w:rsid w:val="004F70B2"/>
    <w:rsid w:val="005017F8"/>
    <w:rsid w:val="005042C6"/>
    <w:rsid w:val="00512F76"/>
    <w:rsid w:val="005136AA"/>
    <w:rsid w:val="00516258"/>
    <w:rsid w:val="00524DB8"/>
    <w:rsid w:val="00524EC7"/>
    <w:rsid w:val="0052719A"/>
    <w:rsid w:val="005272B8"/>
    <w:rsid w:val="00540827"/>
    <w:rsid w:val="00557777"/>
    <w:rsid w:val="005577C9"/>
    <w:rsid w:val="005659C2"/>
    <w:rsid w:val="00573150"/>
    <w:rsid w:val="0057336B"/>
    <w:rsid w:val="00580F49"/>
    <w:rsid w:val="00593DAC"/>
    <w:rsid w:val="00594565"/>
    <w:rsid w:val="00596C8A"/>
    <w:rsid w:val="00596E1D"/>
    <w:rsid w:val="005A0942"/>
    <w:rsid w:val="005A3A42"/>
    <w:rsid w:val="005B076F"/>
    <w:rsid w:val="005B472C"/>
    <w:rsid w:val="005B50DF"/>
    <w:rsid w:val="005C434B"/>
    <w:rsid w:val="005C5005"/>
    <w:rsid w:val="005D02A9"/>
    <w:rsid w:val="005D7656"/>
    <w:rsid w:val="005E37B0"/>
    <w:rsid w:val="005E47BA"/>
    <w:rsid w:val="005F25AA"/>
    <w:rsid w:val="005F280E"/>
    <w:rsid w:val="005F472A"/>
    <w:rsid w:val="005F5582"/>
    <w:rsid w:val="005F566C"/>
    <w:rsid w:val="005F6185"/>
    <w:rsid w:val="00600CA5"/>
    <w:rsid w:val="006038BD"/>
    <w:rsid w:val="006103B4"/>
    <w:rsid w:val="00614937"/>
    <w:rsid w:val="006149F3"/>
    <w:rsid w:val="0061546B"/>
    <w:rsid w:val="0062039A"/>
    <w:rsid w:val="00621311"/>
    <w:rsid w:val="00621701"/>
    <w:rsid w:val="00624C91"/>
    <w:rsid w:val="00633C9C"/>
    <w:rsid w:val="00640101"/>
    <w:rsid w:val="006416D8"/>
    <w:rsid w:val="006440F5"/>
    <w:rsid w:val="00647F0B"/>
    <w:rsid w:val="00663E88"/>
    <w:rsid w:val="006643E6"/>
    <w:rsid w:val="006661B7"/>
    <w:rsid w:val="00666A9C"/>
    <w:rsid w:val="0067074E"/>
    <w:rsid w:val="00675D36"/>
    <w:rsid w:val="006767C3"/>
    <w:rsid w:val="00681A57"/>
    <w:rsid w:val="00682E75"/>
    <w:rsid w:val="006855BD"/>
    <w:rsid w:val="006867BC"/>
    <w:rsid w:val="00686DB2"/>
    <w:rsid w:val="00696851"/>
    <w:rsid w:val="006978D0"/>
    <w:rsid w:val="006A1E8F"/>
    <w:rsid w:val="006A48EE"/>
    <w:rsid w:val="006B0629"/>
    <w:rsid w:val="006B6EDD"/>
    <w:rsid w:val="006C34AF"/>
    <w:rsid w:val="006C70CF"/>
    <w:rsid w:val="006D2831"/>
    <w:rsid w:val="006D38CD"/>
    <w:rsid w:val="006E2A7C"/>
    <w:rsid w:val="006E2E74"/>
    <w:rsid w:val="006E58B1"/>
    <w:rsid w:val="006E6C12"/>
    <w:rsid w:val="006E6FCD"/>
    <w:rsid w:val="006F1017"/>
    <w:rsid w:val="006F47E7"/>
    <w:rsid w:val="006F5E60"/>
    <w:rsid w:val="00712740"/>
    <w:rsid w:val="007204C4"/>
    <w:rsid w:val="00731796"/>
    <w:rsid w:val="0073696A"/>
    <w:rsid w:val="00750FE5"/>
    <w:rsid w:val="0075584B"/>
    <w:rsid w:val="00764CA8"/>
    <w:rsid w:val="007666D4"/>
    <w:rsid w:val="00767928"/>
    <w:rsid w:val="007742D9"/>
    <w:rsid w:val="00774847"/>
    <w:rsid w:val="00780479"/>
    <w:rsid w:val="0078618E"/>
    <w:rsid w:val="00787D7D"/>
    <w:rsid w:val="00793F2E"/>
    <w:rsid w:val="0079795D"/>
    <w:rsid w:val="00797F60"/>
    <w:rsid w:val="007A2FBA"/>
    <w:rsid w:val="007A3A8B"/>
    <w:rsid w:val="007A417F"/>
    <w:rsid w:val="007B0986"/>
    <w:rsid w:val="007B1E36"/>
    <w:rsid w:val="007B218B"/>
    <w:rsid w:val="007B2B3E"/>
    <w:rsid w:val="007B72B6"/>
    <w:rsid w:val="007C1823"/>
    <w:rsid w:val="007C37AB"/>
    <w:rsid w:val="007C63A5"/>
    <w:rsid w:val="007D0200"/>
    <w:rsid w:val="007D4C82"/>
    <w:rsid w:val="007D5754"/>
    <w:rsid w:val="007E2BF4"/>
    <w:rsid w:val="007E78A1"/>
    <w:rsid w:val="007E7E2E"/>
    <w:rsid w:val="007F5978"/>
    <w:rsid w:val="00803D10"/>
    <w:rsid w:val="00804604"/>
    <w:rsid w:val="008139C4"/>
    <w:rsid w:val="00814AA6"/>
    <w:rsid w:val="0081586B"/>
    <w:rsid w:val="00815FD0"/>
    <w:rsid w:val="00816643"/>
    <w:rsid w:val="00820B18"/>
    <w:rsid w:val="00823020"/>
    <w:rsid w:val="00826CF7"/>
    <w:rsid w:val="00830B29"/>
    <w:rsid w:val="00837A61"/>
    <w:rsid w:val="008406CB"/>
    <w:rsid w:val="00846777"/>
    <w:rsid w:val="008479D3"/>
    <w:rsid w:val="0085033E"/>
    <w:rsid w:val="0085430F"/>
    <w:rsid w:val="00854D59"/>
    <w:rsid w:val="008573FB"/>
    <w:rsid w:val="00865DE8"/>
    <w:rsid w:val="00871DA5"/>
    <w:rsid w:val="00872861"/>
    <w:rsid w:val="00875806"/>
    <w:rsid w:val="008777C4"/>
    <w:rsid w:val="00877FDA"/>
    <w:rsid w:val="00885381"/>
    <w:rsid w:val="00885F67"/>
    <w:rsid w:val="008A0E45"/>
    <w:rsid w:val="008A12E1"/>
    <w:rsid w:val="008A1DA2"/>
    <w:rsid w:val="008A42EC"/>
    <w:rsid w:val="008B1451"/>
    <w:rsid w:val="008B63FE"/>
    <w:rsid w:val="008C07D4"/>
    <w:rsid w:val="008C3B0C"/>
    <w:rsid w:val="008D0D20"/>
    <w:rsid w:val="008D1D99"/>
    <w:rsid w:val="008D4A9F"/>
    <w:rsid w:val="008F22B0"/>
    <w:rsid w:val="008F2333"/>
    <w:rsid w:val="008F6702"/>
    <w:rsid w:val="00903BBD"/>
    <w:rsid w:val="00915938"/>
    <w:rsid w:val="00925DDE"/>
    <w:rsid w:val="00933F0E"/>
    <w:rsid w:val="0093679A"/>
    <w:rsid w:val="00945C6D"/>
    <w:rsid w:val="00947895"/>
    <w:rsid w:val="0095166A"/>
    <w:rsid w:val="00956E5B"/>
    <w:rsid w:val="00961853"/>
    <w:rsid w:val="009653A8"/>
    <w:rsid w:val="009702BA"/>
    <w:rsid w:val="00975364"/>
    <w:rsid w:val="009763D9"/>
    <w:rsid w:val="00976928"/>
    <w:rsid w:val="00987680"/>
    <w:rsid w:val="009879F1"/>
    <w:rsid w:val="00987CA8"/>
    <w:rsid w:val="0099516E"/>
    <w:rsid w:val="00995AB6"/>
    <w:rsid w:val="00996393"/>
    <w:rsid w:val="009A6320"/>
    <w:rsid w:val="009A66DA"/>
    <w:rsid w:val="009B1152"/>
    <w:rsid w:val="009B669D"/>
    <w:rsid w:val="009C4233"/>
    <w:rsid w:val="009C43AE"/>
    <w:rsid w:val="009C573A"/>
    <w:rsid w:val="009D4ED1"/>
    <w:rsid w:val="009D5445"/>
    <w:rsid w:val="009E0112"/>
    <w:rsid w:val="009E4682"/>
    <w:rsid w:val="009F023F"/>
    <w:rsid w:val="009F4585"/>
    <w:rsid w:val="009F459D"/>
    <w:rsid w:val="009F4C3C"/>
    <w:rsid w:val="009F6871"/>
    <w:rsid w:val="00A03C31"/>
    <w:rsid w:val="00A1456E"/>
    <w:rsid w:val="00A14A09"/>
    <w:rsid w:val="00A1616E"/>
    <w:rsid w:val="00A16BB3"/>
    <w:rsid w:val="00A20482"/>
    <w:rsid w:val="00A27DC0"/>
    <w:rsid w:val="00A312B7"/>
    <w:rsid w:val="00A403CA"/>
    <w:rsid w:val="00A4610D"/>
    <w:rsid w:val="00A475CC"/>
    <w:rsid w:val="00A53D39"/>
    <w:rsid w:val="00A53D4A"/>
    <w:rsid w:val="00A65A2F"/>
    <w:rsid w:val="00A71893"/>
    <w:rsid w:val="00A71E2D"/>
    <w:rsid w:val="00A7450C"/>
    <w:rsid w:val="00A90038"/>
    <w:rsid w:val="00A92C48"/>
    <w:rsid w:val="00A95BFE"/>
    <w:rsid w:val="00A95C41"/>
    <w:rsid w:val="00A960EA"/>
    <w:rsid w:val="00AA2696"/>
    <w:rsid w:val="00AA3BB7"/>
    <w:rsid w:val="00AA418D"/>
    <w:rsid w:val="00AA4270"/>
    <w:rsid w:val="00AA798A"/>
    <w:rsid w:val="00AB33C0"/>
    <w:rsid w:val="00AC014E"/>
    <w:rsid w:val="00AC01BA"/>
    <w:rsid w:val="00AC26C0"/>
    <w:rsid w:val="00AD03D3"/>
    <w:rsid w:val="00AD1049"/>
    <w:rsid w:val="00AD35B4"/>
    <w:rsid w:val="00AD3D81"/>
    <w:rsid w:val="00AD5D35"/>
    <w:rsid w:val="00AE2688"/>
    <w:rsid w:val="00AE3C8A"/>
    <w:rsid w:val="00AE443B"/>
    <w:rsid w:val="00AE4B29"/>
    <w:rsid w:val="00AE59E7"/>
    <w:rsid w:val="00B05799"/>
    <w:rsid w:val="00B059DB"/>
    <w:rsid w:val="00B10EB9"/>
    <w:rsid w:val="00B11C1B"/>
    <w:rsid w:val="00B14207"/>
    <w:rsid w:val="00B232C5"/>
    <w:rsid w:val="00B24292"/>
    <w:rsid w:val="00B30FAA"/>
    <w:rsid w:val="00B33501"/>
    <w:rsid w:val="00B33BCC"/>
    <w:rsid w:val="00B35913"/>
    <w:rsid w:val="00B37538"/>
    <w:rsid w:val="00B42770"/>
    <w:rsid w:val="00B42AA4"/>
    <w:rsid w:val="00B42E71"/>
    <w:rsid w:val="00B441D9"/>
    <w:rsid w:val="00B44F00"/>
    <w:rsid w:val="00B465C9"/>
    <w:rsid w:val="00B465E2"/>
    <w:rsid w:val="00B51859"/>
    <w:rsid w:val="00B5269B"/>
    <w:rsid w:val="00B6306E"/>
    <w:rsid w:val="00B63DDE"/>
    <w:rsid w:val="00B67168"/>
    <w:rsid w:val="00B72526"/>
    <w:rsid w:val="00B74F1B"/>
    <w:rsid w:val="00B92679"/>
    <w:rsid w:val="00BA0DBC"/>
    <w:rsid w:val="00BA253D"/>
    <w:rsid w:val="00BA3E6B"/>
    <w:rsid w:val="00BA6287"/>
    <w:rsid w:val="00BB073B"/>
    <w:rsid w:val="00BB1317"/>
    <w:rsid w:val="00BB67BC"/>
    <w:rsid w:val="00BB7A1D"/>
    <w:rsid w:val="00BC0462"/>
    <w:rsid w:val="00BC3FBA"/>
    <w:rsid w:val="00BC69A4"/>
    <w:rsid w:val="00BD76BE"/>
    <w:rsid w:val="00BD7AF7"/>
    <w:rsid w:val="00BE1675"/>
    <w:rsid w:val="00BE3066"/>
    <w:rsid w:val="00BE30B9"/>
    <w:rsid w:val="00BE4E5E"/>
    <w:rsid w:val="00BF392D"/>
    <w:rsid w:val="00BF3D9F"/>
    <w:rsid w:val="00BF40C4"/>
    <w:rsid w:val="00BF7DEB"/>
    <w:rsid w:val="00C05BFF"/>
    <w:rsid w:val="00C07014"/>
    <w:rsid w:val="00C10E84"/>
    <w:rsid w:val="00C11351"/>
    <w:rsid w:val="00C16F25"/>
    <w:rsid w:val="00C17151"/>
    <w:rsid w:val="00C17CA8"/>
    <w:rsid w:val="00C20E49"/>
    <w:rsid w:val="00C30D53"/>
    <w:rsid w:val="00C31499"/>
    <w:rsid w:val="00C37597"/>
    <w:rsid w:val="00C41CC0"/>
    <w:rsid w:val="00C41D03"/>
    <w:rsid w:val="00C448CC"/>
    <w:rsid w:val="00C4574F"/>
    <w:rsid w:val="00C52607"/>
    <w:rsid w:val="00C52E62"/>
    <w:rsid w:val="00C53104"/>
    <w:rsid w:val="00C53935"/>
    <w:rsid w:val="00C55D3A"/>
    <w:rsid w:val="00C55E81"/>
    <w:rsid w:val="00C6035B"/>
    <w:rsid w:val="00C61203"/>
    <w:rsid w:val="00C6239C"/>
    <w:rsid w:val="00C676D5"/>
    <w:rsid w:val="00C75F98"/>
    <w:rsid w:val="00C814DD"/>
    <w:rsid w:val="00C83321"/>
    <w:rsid w:val="00C84A3C"/>
    <w:rsid w:val="00C866C1"/>
    <w:rsid w:val="00C92C64"/>
    <w:rsid w:val="00C93DB5"/>
    <w:rsid w:val="00C95047"/>
    <w:rsid w:val="00C96A92"/>
    <w:rsid w:val="00C96A9C"/>
    <w:rsid w:val="00C97D51"/>
    <w:rsid w:val="00CA1590"/>
    <w:rsid w:val="00CA2233"/>
    <w:rsid w:val="00CA4B79"/>
    <w:rsid w:val="00CB1D99"/>
    <w:rsid w:val="00CB2350"/>
    <w:rsid w:val="00CB6859"/>
    <w:rsid w:val="00CC35BA"/>
    <w:rsid w:val="00CC6845"/>
    <w:rsid w:val="00CE2127"/>
    <w:rsid w:val="00CE2FE8"/>
    <w:rsid w:val="00CE3708"/>
    <w:rsid w:val="00CE5C45"/>
    <w:rsid w:val="00CF2F87"/>
    <w:rsid w:val="00D0646A"/>
    <w:rsid w:val="00D14D08"/>
    <w:rsid w:val="00D32A62"/>
    <w:rsid w:val="00D34C62"/>
    <w:rsid w:val="00D365CA"/>
    <w:rsid w:val="00D45B45"/>
    <w:rsid w:val="00D4684A"/>
    <w:rsid w:val="00D46AC9"/>
    <w:rsid w:val="00D53107"/>
    <w:rsid w:val="00D545B5"/>
    <w:rsid w:val="00D54DD0"/>
    <w:rsid w:val="00D60F1B"/>
    <w:rsid w:val="00D612D9"/>
    <w:rsid w:val="00D62BFC"/>
    <w:rsid w:val="00D66AA6"/>
    <w:rsid w:val="00D73D21"/>
    <w:rsid w:val="00D755C0"/>
    <w:rsid w:val="00D80228"/>
    <w:rsid w:val="00D815A3"/>
    <w:rsid w:val="00D81FBF"/>
    <w:rsid w:val="00D84C08"/>
    <w:rsid w:val="00D864D5"/>
    <w:rsid w:val="00D91878"/>
    <w:rsid w:val="00D91A05"/>
    <w:rsid w:val="00D94F45"/>
    <w:rsid w:val="00DA10FB"/>
    <w:rsid w:val="00DA4419"/>
    <w:rsid w:val="00DB5046"/>
    <w:rsid w:val="00DC078C"/>
    <w:rsid w:val="00DC0A1B"/>
    <w:rsid w:val="00DC3F3C"/>
    <w:rsid w:val="00DC3FE2"/>
    <w:rsid w:val="00DC6059"/>
    <w:rsid w:val="00DC76E7"/>
    <w:rsid w:val="00DD2E17"/>
    <w:rsid w:val="00DD3809"/>
    <w:rsid w:val="00DD3CA4"/>
    <w:rsid w:val="00DD5C65"/>
    <w:rsid w:val="00DE3DA2"/>
    <w:rsid w:val="00DE46D9"/>
    <w:rsid w:val="00DF0843"/>
    <w:rsid w:val="00DF65DC"/>
    <w:rsid w:val="00E050CA"/>
    <w:rsid w:val="00E0637A"/>
    <w:rsid w:val="00E076E5"/>
    <w:rsid w:val="00E13680"/>
    <w:rsid w:val="00E14140"/>
    <w:rsid w:val="00E142A3"/>
    <w:rsid w:val="00E14657"/>
    <w:rsid w:val="00E16978"/>
    <w:rsid w:val="00E17193"/>
    <w:rsid w:val="00E20854"/>
    <w:rsid w:val="00E22181"/>
    <w:rsid w:val="00E24A3A"/>
    <w:rsid w:val="00E26424"/>
    <w:rsid w:val="00E304DA"/>
    <w:rsid w:val="00E32702"/>
    <w:rsid w:val="00E42791"/>
    <w:rsid w:val="00E44A65"/>
    <w:rsid w:val="00E5125F"/>
    <w:rsid w:val="00E51278"/>
    <w:rsid w:val="00E522C1"/>
    <w:rsid w:val="00E53745"/>
    <w:rsid w:val="00E645BD"/>
    <w:rsid w:val="00E73786"/>
    <w:rsid w:val="00E766EB"/>
    <w:rsid w:val="00E77C08"/>
    <w:rsid w:val="00E80CE5"/>
    <w:rsid w:val="00E8778B"/>
    <w:rsid w:val="00E924C2"/>
    <w:rsid w:val="00E92F6D"/>
    <w:rsid w:val="00E93104"/>
    <w:rsid w:val="00EA1182"/>
    <w:rsid w:val="00EA6663"/>
    <w:rsid w:val="00EB0C4B"/>
    <w:rsid w:val="00EB3716"/>
    <w:rsid w:val="00EB6B8D"/>
    <w:rsid w:val="00EB7301"/>
    <w:rsid w:val="00EB7C1F"/>
    <w:rsid w:val="00EC2A89"/>
    <w:rsid w:val="00EC3248"/>
    <w:rsid w:val="00EC6B2C"/>
    <w:rsid w:val="00ED2896"/>
    <w:rsid w:val="00ED2B8F"/>
    <w:rsid w:val="00EE04C8"/>
    <w:rsid w:val="00EE4F0A"/>
    <w:rsid w:val="00EE66B3"/>
    <w:rsid w:val="00EF0955"/>
    <w:rsid w:val="00EF0B76"/>
    <w:rsid w:val="00EF105B"/>
    <w:rsid w:val="00F01B6F"/>
    <w:rsid w:val="00F11538"/>
    <w:rsid w:val="00F159FD"/>
    <w:rsid w:val="00F22BCA"/>
    <w:rsid w:val="00F44D66"/>
    <w:rsid w:val="00F47D7E"/>
    <w:rsid w:val="00F47F62"/>
    <w:rsid w:val="00F52097"/>
    <w:rsid w:val="00F53357"/>
    <w:rsid w:val="00F533BF"/>
    <w:rsid w:val="00F55A77"/>
    <w:rsid w:val="00F56C7C"/>
    <w:rsid w:val="00F57DA9"/>
    <w:rsid w:val="00F62272"/>
    <w:rsid w:val="00F62607"/>
    <w:rsid w:val="00F64084"/>
    <w:rsid w:val="00F66818"/>
    <w:rsid w:val="00F671CA"/>
    <w:rsid w:val="00F675E6"/>
    <w:rsid w:val="00F70953"/>
    <w:rsid w:val="00F76850"/>
    <w:rsid w:val="00F80087"/>
    <w:rsid w:val="00F81FB6"/>
    <w:rsid w:val="00F83C78"/>
    <w:rsid w:val="00F84EB7"/>
    <w:rsid w:val="00F8577B"/>
    <w:rsid w:val="00F85F0C"/>
    <w:rsid w:val="00F86C9D"/>
    <w:rsid w:val="00F93D35"/>
    <w:rsid w:val="00F96010"/>
    <w:rsid w:val="00F97A74"/>
    <w:rsid w:val="00F97BB2"/>
    <w:rsid w:val="00FA00D1"/>
    <w:rsid w:val="00FA085B"/>
    <w:rsid w:val="00FA3D54"/>
    <w:rsid w:val="00FB20A7"/>
    <w:rsid w:val="00FB3048"/>
    <w:rsid w:val="00FC666A"/>
    <w:rsid w:val="00FC725D"/>
    <w:rsid w:val="00FD33EE"/>
    <w:rsid w:val="00FE1C34"/>
    <w:rsid w:val="00FE5FEA"/>
    <w:rsid w:val="00FE700D"/>
    <w:rsid w:val="00FE7FCC"/>
    <w:rsid w:val="00FF1CD3"/>
    <w:rsid w:val="00FF713D"/>
    <w:rsid w:val="42C73F08"/>
    <w:rsid w:val="583C432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Indent" w:semiHidden="0" w:uiPriority="0" w:unhideWhenUsed="0" w:qFormat="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Normal Table" w:qFormat="1"/>
    <w:lsdException w:name="Table Grid" w:semiHidden="0" w:uiPriority="0"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48C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qFormat/>
    <w:rsid w:val="00C448CC"/>
    <w:pPr>
      <w:spacing w:line="360" w:lineRule="auto"/>
      <w:ind w:left="720" w:hangingChars="300" w:hanging="720"/>
    </w:pPr>
    <w:rPr>
      <w:rFonts w:ascii="Times New Roman" w:hAnsi="Times New Roman"/>
      <w:sz w:val="24"/>
      <w:szCs w:val="20"/>
    </w:rPr>
  </w:style>
  <w:style w:type="character" w:customStyle="1" w:styleId="Char">
    <w:name w:val="正文文本缩进 Char"/>
    <w:basedOn w:val="a0"/>
    <w:link w:val="a3"/>
    <w:qFormat/>
    <w:rsid w:val="00C448CC"/>
    <w:rPr>
      <w:rFonts w:ascii="Times New Roman" w:eastAsia="宋体" w:hAnsi="Times New Roman" w:cs="Times New Roman"/>
      <w:sz w:val="24"/>
      <w:szCs w:val="20"/>
    </w:rPr>
  </w:style>
  <w:style w:type="paragraph" w:styleId="a4">
    <w:name w:val="Date"/>
    <w:basedOn w:val="a"/>
    <w:next w:val="a"/>
    <w:link w:val="Char0"/>
    <w:unhideWhenUsed/>
    <w:rsid w:val="00C448CC"/>
    <w:pPr>
      <w:ind w:leftChars="2500" w:left="100"/>
    </w:pPr>
  </w:style>
  <w:style w:type="character" w:customStyle="1" w:styleId="Char0">
    <w:name w:val="日期 Char"/>
    <w:basedOn w:val="a0"/>
    <w:link w:val="a4"/>
    <w:uiPriority w:val="99"/>
    <w:semiHidden/>
    <w:qFormat/>
    <w:rsid w:val="00C448CC"/>
  </w:style>
  <w:style w:type="paragraph" w:styleId="a5">
    <w:name w:val="Balloon Text"/>
    <w:basedOn w:val="a"/>
    <w:link w:val="Char1"/>
    <w:uiPriority w:val="99"/>
    <w:unhideWhenUsed/>
    <w:rsid w:val="00C448CC"/>
    <w:rPr>
      <w:sz w:val="18"/>
      <w:szCs w:val="18"/>
    </w:rPr>
  </w:style>
  <w:style w:type="character" w:customStyle="1" w:styleId="Char1">
    <w:name w:val="批注框文本 Char"/>
    <w:basedOn w:val="a0"/>
    <w:link w:val="a5"/>
    <w:uiPriority w:val="99"/>
    <w:semiHidden/>
    <w:rsid w:val="00C448CC"/>
    <w:rPr>
      <w:sz w:val="18"/>
      <w:szCs w:val="18"/>
    </w:rPr>
  </w:style>
  <w:style w:type="paragraph" w:styleId="a6">
    <w:name w:val="footer"/>
    <w:basedOn w:val="a"/>
    <w:link w:val="Char2"/>
    <w:uiPriority w:val="99"/>
    <w:unhideWhenUsed/>
    <w:qFormat/>
    <w:rsid w:val="00C448CC"/>
    <w:pPr>
      <w:tabs>
        <w:tab w:val="center" w:pos="4153"/>
        <w:tab w:val="right" w:pos="8306"/>
      </w:tabs>
      <w:snapToGrid w:val="0"/>
      <w:jc w:val="left"/>
    </w:pPr>
    <w:rPr>
      <w:sz w:val="18"/>
      <w:szCs w:val="18"/>
    </w:rPr>
  </w:style>
  <w:style w:type="character" w:customStyle="1" w:styleId="Char2">
    <w:name w:val="页脚 Char"/>
    <w:basedOn w:val="a0"/>
    <w:link w:val="a6"/>
    <w:uiPriority w:val="99"/>
    <w:semiHidden/>
    <w:qFormat/>
    <w:rsid w:val="00C448CC"/>
    <w:rPr>
      <w:sz w:val="18"/>
      <w:szCs w:val="18"/>
    </w:rPr>
  </w:style>
  <w:style w:type="paragraph" w:styleId="a7">
    <w:name w:val="header"/>
    <w:basedOn w:val="a"/>
    <w:link w:val="Char3"/>
    <w:uiPriority w:val="99"/>
    <w:unhideWhenUsed/>
    <w:rsid w:val="00C448CC"/>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7"/>
    <w:uiPriority w:val="99"/>
    <w:semiHidden/>
    <w:rsid w:val="00C448CC"/>
    <w:rPr>
      <w:sz w:val="18"/>
      <w:szCs w:val="18"/>
    </w:rPr>
  </w:style>
  <w:style w:type="table" w:styleId="a8">
    <w:name w:val="Table Grid"/>
    <w:basedOn w:val="a1"/>
    <w:rsid w:val="00C448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99"/>
    <w:qFormat/>
    <w:rsid w:val="00C448CC"/>
    <w:pPr>
      <w:ind w:firstLineChars="200" w:firstLine="420"/>
    </w:pPr>
  </w:style>
  <w:style w:type="character" w:customStyle="1" w:styleId="NormalCharacter">
    <w:name w:val="NormalCharacter"/>
    <w:qFormat/>
    <w:rsid w:val="00C448CC"/>
    <w:rPr>
      <w:rFonts w:ascii="Calibri" w:eastAsia="宋体" w:hAnsi="Calibri" w:cs="Times New Roman"/>
      <w:kern w:val="2"/>
      <w:sz w:val="21"/>
      <w:szCs w:val="22"/>
      <w:lang w:val="en-US" w:eastAsia="zh-CN" w:bidi="ar-SA"/>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140</TotalTime>
  <Pages>4</Pages>
  <Words>472</Words>
  <Characters>2697</Characters>
  <Application>Microsoft Office Word</Application>
  <DocSecurity>0</DocSecurity>
  <Lines>22</Lines>
  <Paragraphs>6</Paragraphs>
  <ScaleCrop>false</ScaleCrop>
  <Company>Microsoft</Company>
  <LinksUpToDate>false</LinksUpToDate>
  <CharactersWithSpaces>3163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sbk-111</dc:creator>
  <cp:lastModifiedBy>sbk-111</cp:lastModifiedBy>
  <cp:revision>3</cp:revision>
  <dcterms:created xsi:type="dcterms:W3CDTF">2026-05-29T00:19:00Z</dcterms:created>
  <dcterms:modified xsi:type="dcterms:W3CDTF">2026-05-29T05:25:00Z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eyJoZGlkIjoiYzMxNWUzY2RjMzQxZDY0ZDgwZTA3MGRmOTk3NzA4NTUiLCJ1c2VySWQiOiIyODIyNzU2MTkifQ==</vt:lpwstr>
  </property>
  <property fmtid="{D5CDD505-2E9C-101B-9397-08002B2CF9AE}" pid="3" name="KSOProductBuildVer">
    <vt:lpwstr>2052-12.1.0.24034</vt:lpwstr>
  </property>
  <property fmtid="{D5CDD505-2E9C-101B-9397-08002B2CF9AE}" pid="4" name="ICV">
    <vt:lpwstr>8DB1EB9970F449CF9F2FFD6719E229E6_13</vt:lpwstr>
  </property>
</Properties>
</file>