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36E" w:rsidRDefault="00B8396B">
      <w:pPr>
        <w:widowControl/>
        <w:jc w:val="center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/>
          <w:b/>
          <w:bCs/>
          <w:kern w:val="0"/>
          <w:sz w:val="28"/>
          <w:szCs w:val="28"/>
        </w:rPr>
        <w:t>宁波大学附属人民医院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采购</w:t>
      </w:r>
      <w:r w:rsidR="00AB432A" w:rsidRPr="00AB432A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高频电刀</w:t>
      </w:r>
      <w:r w:rsidR="00AB432A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等</w:t>
      </w:r>
      <w:r>
        <w:rPr>
          <w:rFonts w:ascii="宋体" w:eastAsia="宋体" w:hAnsi="宋体" w:cs="宋体"/>
          <w:b/>
          <w:bCs/>
          <w:kern w:val="0"/>
          <w:sz w:val="28"/>
          <w:szCs w:val="28"/>
        </w:rPr>
        <w:t>院内议标公告</w:t>
      </w:r>
      <w:r>
        <w:rPr>
          <w:rFonts w:ascii="宋体" w:eastAsia="宋体" w:hAnsi="宋体" w:cs="宋体"/>
          <w:kern w:val="0"/>
          <w:sz w:val="28"/>
          <w:szCs w:val="28"/>
        </w:rPr>
        <w:t xml:space="preserve">  </w:t>
      </w:r>
    </w:p>
    <w:p w:rsidR="008D636E" w:rsidRDefault="00B8396B">
      <w:r>
        <w:rPr>
          <w:rFonts w:ascii="宋体" w:eastAsia="宋体" w:hAnsi="宋体" w:cs="宋体"/>
          <w:kern w:val="0"/>
          <w:sz w:val="18"/>
          <w:szCs w:val="18"/>
        </w:rPr>
        <w:t> </w:t>
      </w:r>
    </w:p>
    <w:p w:rsidR="008D636E" w:rsidRDefault="00B8396B">
      <w:pPr>
        <w:widowControl/>
        <w:spacing w:line="390" w:lineRule="atLeast"/>
        <w:ind w:leftChars="-29" w:left="-1" w:hangingChars="25" w:hanging="6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一、议标品目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776"/>
        <w:gridCol w:w="2451"/>
        <w:gridCol w:w="2126"/>
        <w:gridCol w:w="2410"/>
      </w:tblGrid>
      <w:tr w:rsidR="00AB432A" w:rsidTr="00AB432A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Default="00AB432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Default="00AB432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Default="00AB432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数量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Default="00AB432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最高限价</w:t>
            </w:r>
          </w:p>
        </w:tc>
      </w:tr>
      <w:tr w:rsidR="00AB432A" w:rsidTr="00AB432A">
        <w:trPr>
          <w:trHeight w:val="49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AB432A" w:rsidRDefault="00AB432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921A45" w:rsidRDefault="00AB432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高频电刀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AB432A" w:rsidRDefault="00AB432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AB432A" w:rsidRDefault="00AB432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3万元</w:t>
            </w:r>
          </w:p>
        </w:tc>
      </w:tr>
      <w:tr w:rsidR="00AB432A" w:rsidTr="00AB432A">
        <w:trPr>
          <w:trHeight w:val="49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AB432A" w:rsidRDefault="00AB432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921A45" w:rsidRDefault="00AB432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中药督脉熏蒸床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AB432A" w:rsidRDefault="00AB432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AB432A" w:rsidRDefault="00AB432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8万元</w:t>
            </w:r>
          </w:p>
        </w:tc>
      </w:tr>
      <w:tr w:rsidR="00AB432A" w:rsidTr="00AB432A">
        <w:trPr>
          <w:trHeight w:val="49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AB432A" w:rsidRDefault="00AB432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921A45" w:rsidRDefault="00AB432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多普勒</w:t>
            </w:r>
            <w:proofErr w:type="gramStart"/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胎</w:t>
            </w:r>
            <w:proofErr w:type="gramEnd"/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心仪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AB432A" w:rsidRDefault="00AB432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AB432A" w:rsidRDefault="00AB432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2万元</w:t>
            </w:r>
          </w:p>
        </w:tc>
      </w:tr>
      <w:tr w:rsidR="00AB432A" w:rsidTr="00AB432A">
        <w:trPr>
          <w:trHeight w:val="496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AB432A" w:rsidRDefault="00AB432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AB432A" w:rsidRDefault="00AB432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流式细胞仪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AB432A" w:rsidRDefault="00AB432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2A" w:rsidRPr="00AB432A" w:rsidRDefault="00AB432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B432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20万元</w:t>
            </w:r>
          </w:p>
        </w:tc>
      </w:tr>
    </w:tbl>
    <w:p w:rsidR="008D636E" w:rsidRDefault="00B8396B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Calibri" w:eastAsia="宋体" w:hAnsi="Calibri" w:cs="宋体"/>
          <w:kern w:val="0"/>
          <w:sz w:val="24"/>
          <w:szCs w:val="24"/>
        </w:rPr>
        <w:t> 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二、要求：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1、宁波大学附属人民医院就采购</w:t>
      </w:r>
      <w:r w:rsidR="00087221" w:rsidRPr="00AB432A">
        <w:rPr>
          <w:rFonts w:ascii="宋体" w:eastAsia="宋体" w:hAnsi="宋体" w:cs="宋体" w:hint="eastAsia"/>
          <w:kern w:val="0"/>
          <w:sz w:val="24"/>
          <w:szCs w:val="24"/>
        </w:rPr>
        <w:t>高频电刀</w:t>
      </w:r>
      <w:r w:rsidR="00087221">
        <w:rPr>
          <w:rFonts w:ascii="宋体" w:eastAsia="宋体" w:hAnsi="宋体" w:cs="宋体" w:hint="eastAsia"/>
          <w:kern w:val="0"/>
          <w:sz w:val="24"/>
          <w:szCs w:val="24"/>
        </w:rPr>
        <w:t>等设备</w:t>
      </w:r>
      <w:r>
        <w:rPr>
          <w:rFonts w:ascii="宋体" w:eastAsia="宋体" w:hAnsi="宋体" w:cs="宋体" w:hint="eastAsia"/>
          <w:kern w:val="0"/>
          <w:sz w:val="24"/>
          <w:szCs w:val="24"/>
        </w:rPr>
        <w:t>进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行院内议标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，特邀请各合格投标单位参与；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2、参与投标应提供以下资料（标书一正三副，正本须加盖红章）；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2.1营业执照复印件；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2.2生产企业生产许可证、经营企业经营许可证；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2.3产品医疗器械注册证（如需）、医疗器械产品注册登记表及附表（如需）；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2.4相关品牌产品代理授权书（复印件）；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2.5投标代表的法人授权书及身份证复印件，并带身份证原件；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2.6提供参加投标品牌产品的样品</w:t>
      </w:r>
      <w:r w:rsidR="00CE7177">
        <w:rPr>
          <w:rFonts w:ascii="宋体" w:eastAsia="宋体" w:hAnsi="宋体" w:cs="宋体" w:hint="eastAsia"/>
          <w:kern w:val="0"/>
          <w:sz w:val="24"/>
          <w:szCs w:val="24"/>
        </w:rPr>
        <w:t>（彩页）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2.7产品质量保证书、廉洁承诺书；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2.8投标一览表及</w:t>
      </w:r>
      <w:r w:rsidR="00CE7177">
        <w:rPr>
          <w:rFonts w:ascii="宋体" w:eastAsia="宋体" w:hAnsi="宋体" w:cs="宋体" w:hint="eastAsia"/>
          <w:kern w:val="0"/>
          <w:sz w:val="24"/>
          <w:szCs w:val="24"/>
        </w:rPr>
        <w:t>投标报价表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2.9</w:t>
      </w:r>
      <w:r w:rsidR="00F3085B">
        <w:rPr>
          <w:rFonts w:ascii="宋体" w:eastAsia="宋体" w:hAnsi="宋体" w:cs="宋体" w:hint="eastAsia"/>
          <w:kern w:val="0"/>
          <w:sz w:val="24"/>
          <w:szCs w:val="24"/>
        </w:rPr>
        <w:t>投标</w:t>
      </w:r>
      <w:r>
        <w:rPr>
          <w:rFonts w:ascii="宋体" w:eastAsia="宋体" w:hAnsi="宋体" w:cs="宋体" w:hint="eastAsia"/>
          <w:kern w:val="0"/>
          <w:sz w:val="24"/>
          <w:szCs w:val="24"/>
        </w:rPr>
        <w:t>产品业绩（提供合同复印件）；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2.10 售后服务方案、承诺及培训计划；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2.11 标书文件需装订成册，不接收活页形式或通过夹子成型的标书。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资格的投标人到宁波大学附属人民医院采购中心（17-2号楼-201室）报名，联系人：肖老师、蔡老师，联系电话：0574-87016979。报名截止时间202</w:t>
      </w:r>
      <w:r w:rsidR="00CE7177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087221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CE7177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087221">
        <w:rPr>
          <w:rFonts w:ascii="宋体" w:eastAsia="宋体" w:hAnsi="宋体" w:cs="宋体" w:hint="eastAsia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</w:t>
      </w:r>
      <w:r w:rsidR="00CE7177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时。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4、本次议标定于202</w:t>
      </w:r>
      <w:r w:rsidR="00CE7177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087221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CE7177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087221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087221">
        <w:rPr>
          <w:rFonts w:ascii="宋体" w:eastAsia="宋体" w:hAnsi="宋体" w:cs="宋体" w:hint="eastAsia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kern w:val="0"/>
          <w:sz w:val="24"/>
          <w:szCs w:val="24"/>
        </w:rPr>
        <w:t>时</w:t>
      </w:r>
      <w:r w:rsidR="00087221">
        <w:rPr>
          <w:rFonts w:ascii="宋体" w:eastAsia="宋体" w:hAnsi="宋体" w:cs="宋体" w:hint="eastAsia"/>
          <w:kern w:val="0"/>
          <w:sz w:val="24"/>
          <w:szCs w:val="24"/>
        </w:rPr>
        <w:t>45</w:t>
      </w:r>
      <w:r w:rsidR="00921A45">
        <w:rPr>
          <w:rFonts w:ascii="宋体" w:eastAsia="宋体" w:hAnsi="宋体" w:cs="宋体" w:hint="eastAsia"/>
          <w:kern w:val="0"/>
          <w:sz w:val="24"/>
          <w:szCs w:val="24"/>
        </w:rPr>
        <w:t>分</w:t>
      </w:r>
      <w:r>
        <w:rPr>
          <w:rFonts w:ascii="宋体" w:eastAsia="宋体" w:hAnsi="宋体" w:cs="宋体" w:hint="eastAsia"/>
          <w:kern w:val="0"/>
          <w:sz w:val="24"/>
          <w:szCs w:val="24"/>
        </w:rPr>
        <w:t>，地点：16号楼1楼114会议室（具体时间地点将以现场报名登记时告知为准）。</w:t>
      </w:r>
    </w:p>
    <w:p w:rsidR="008D636E" w:rsidRDefault="00CE717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5</w:t>
      </w:r>
      <w:r w:rsidR="00B8396B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B8396B">
        <w:rPr>
          <w:rFonts w:asciiTheme="minorEastAsia" w:hAnsiTheme="minorEastAsia" w:cs="宋体" w:hint="eastAsia"/>
          <w:kern w:val="0"/>
          <w:sz w:val="24"/>
          <w:szCs w:val="24"/>
        </w:rPr>
        <w:t>我院为无烟医院，文明单位，院区内严禁吸烟，并要求严格做好垃圾分类，请投标人自觉遵守。</w:t>
      </w:r>
    </w:p>
    <w:p w:rsidR="008D636E" w:rsidRDefault="00B8396B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三、评标方法：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四：商务条款：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交货方式：按院方实际需要供货。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交货时间：中标后一月内</w:t>
      </w:r>
      <w:r w:rsidR="007C54BF">
        <w:rPr>
          <w:rFonts w:ascii="宋体" w:eastAsia="宋体" w:hAnsi="宋体" w:cs="宋体" w:hint="eastAsia"/>
          <w:kern w:val="0"/>
          <w:sz w:val="24"/>
          <w:szCs w:val="24"/>
        </w:rPr>
        <w:t>完成</w:t>
      </w:r>
      <w:r>
        <w:rPr>
          <w:rFonts w:ascii="宋体" w:eastAsia="宋体" w:hAnsi="宋体" w:cs="宋体" w:hint="eastAsia"/>
          <w:kern w:val="0"/>
          <w:sz w:val="24"/>
          <w:szCs w:val="24"/>
        </w:rPr>
        <w:t>或按院方要求提供。</w:t>
      </w:r>
    </w:p>
    <w:p w:rsidR="008365B6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付款方式：设备安装验收合格3个月内。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售后服务：医疗设备应有2年及以上的免费保修期，保修期满后不收取任何人工费、差旅费等额外服务性费用，只收取基本零配件费用。</w:t>
      </w:r>
    </w:p>
    <w:p w:rsidR="008D636E" w:rsidRDefault="00B8396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技术支持：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中标商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应提供设备使用的技术支持或培训。</w:t>
      </w: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8D636E">
        <w:trPr>
          <w:tblCellSpacing w:w="0" w:type="dxa"/>
          <w:jc w:val="center"/>
        </w:trPr>
        <w:tc>
          <w:tcPr>
            <w:tcW w:w="0" w:type="auto"/>
          </w:tcPr>
          <w:tbl>
            <w:tblPr>
              <w:tblW w:w="105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500"/>
            </w:tblGrid>
            <w:tr w:rsidR="008D636E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8D636E" w:rsidRDefault="00B8396B">
                  <w:pPr>
                    <w:widowControl/>
                    <w:ind w:right="360"/>
                    <w:jc w:val="righ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宁波大学附属人民医院</w:t>
                  </w:r>
                </w:p>
                <w:p w:rsidR="008D636E" w:rsidRDefault="00B8396B" w:rsidP="00C722D0">
                  <w:pPr>
                    <w:widowControl/>
                    <w:spacing w:line="360" w:lineRule="auto"/>
                    <w:ind w:left="840" w:right="480" w:hangingChars="350" w:hanging="840"/>
                    <w:jc w:val="righ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 xml:space="preserve">               202</w:t>
                  </w:r>
                  <w:r w:rsidR="00CE7177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3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年</w:t>
                  </w:r>
                  <w:r w:rsidR="00087221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7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月</w:t>
                  </w:r>
                  <w:r w:rsidR="00C722D0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6</w:t>
                  </w:r>
                  <w:r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日</w:t>
                  </w:r>
                </w:p>
              </w:tc>
            </w:tr>
          </w:tbl>
          <w:p w:rsidR="008D636E" w:rsidRDefault="00B8396B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8D636E">
        <w:trPr>
          <w:tblCellSpacing w:w="0" w:type="dxa"/>
          <w:jc w:val="center"/>
          <w:hidden/>
        </w:trPr>
        <w:tc>
          <w:tcPr>
            <w:tcW w:w="0" w:type="auto"/>
            <w:vAlign w:val="center"/>
          </w:tcPr>
          <w:p w:rsidR="008D636E" w:rsidRDefault="008D636E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8D636E" w:rsidRDefault="008D636E">
      <w:pPr>
        <w:rPr>
          <w:sz w:val="28"/>
          <w:szCs w:val="28"/>
        </w:rPr>
      </w:pPr>
    </w:p>
    <w:p w:rsidR="008D636E" w:rsidRDefault="008D636E">
      <w:pPr>
        <w:rPr>
          <w:sz w:val="28"/>
          <w:szCs w:val="28"/>
        </w:rPr>
      </w:pPr>
    </w:p>
    <w:p w:rsidR="008D636E" w:rsidRDefault="00B8396B">
      <w:pPr>
        <w:rPr>
          <w:b/>
          <w:bCs/>
        </w:rPr>
      </w:pPr>
      <w:r>
        <w:rPr>
          <w:rFonts w:hint="eastAsia"/>
          <w:b/>
          <w:bCs/>
          <w:sz w:val="28"/>
          <w:szCs w:val="28"/>
        </w:rPr>
        <w:t>附件：</w:t>
      </w:r>
      <w:r>
        <w:rPr>
          <w:rFonts w:hint="eastAsia"/>
          <w:b/>
          <w:bCs/>
        </w:rPr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D636E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6E" w:rsidRDefault="00B8396B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24"/>
                <w:szCs w:val="24"/>
              </w:rPr>
              <w:t>评分项及分值</w:t>
            </w:r>
          </w:p>
        </w:tc>
      </w:tr>
      <w:tr w:rsidR="008D636E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价格分</w:t>
            </w:r>
          </w:p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评标基准价指的是满足招标文件要求且最低的参与评审的价格。</w:t>
            </w:r>
          </w:p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参与评审的价格为评标基准价的其价格得分得满分30分。</w:t>
            </w:r>
          </w:p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其他投标人价格得分按照下列公式计算：</w:t>
            </w:r>
          </w:p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价格得分=（评标基准价/各投标人参与评审的价格）×30％×100。</w:t>
            </w:r>
          </w:p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注：1、投标报价超过对应最高限价的作无效标处理。</w:t>
            </w:r>
          </w:p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2、价格得分小数点后保留2位小数，第3位小数四舍五入。</w:t>
            </w:r>
          </w:p>
        </w:tc>
      </w:tr>
      <w:tr w:rsidR="008D636E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根据投标人提供的自20</w:t>
            </w:r>
            <w:r w:rsidR="009D7D40"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20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年1月1日(以合同签订日期为准）以来，</w:t>
            </w:r>
            <w:r w:rsidR="00F3085B" w:rsidRPr="00F3085B"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投标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设备销售业绩进行评定，1份合同得1分，满分3分。</w:t>
            </w:r>
          </w:p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注：投标文件中提供合同复印件并加盖公章，未提供的或未按要求盖章的视为无效业绩。</w:t>
            </w:r>
          </w:p>
        </w:tc>
      </w:tr>
      <w:tr w:rsidR="008D636E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  <w:lang w:val="zh-CN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  <w:lang w:val="zh-CN"/>
              </w:rPr>
              <w:t>技术评议</w:t>
            </w:r>
          </w:p>
          <w:p w:rsidR="008D636E" w:rsidRDefault="00B8396B" w:rsidP="00E5087A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（</w:t>
            </w:r>
            <w:r w:rsidR="00E5087A"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45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对设备基本要求的技术响应（20分）：</w:t>
            </w:r>
          </w:p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根据投标产品对议标品目设备基本要求的满足情况进行综合评定，满分20分</w:t>
            </w:r>
          </w:p>
        </w:tc>
      </w:tr>
      <w:tr w:rsidR="008D636E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8D636E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配置完整性（</w:t>
            </w:r>
            <w:r w:rsidR="00C722D0"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分）</w:t>
            </w:r>
          </w:p>
          <w:p w:rsidR="008D636E" w:rsidRDefault="00B8396B" w:rsidP="00C722D0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根据各投标人提供设备的配置完整性进行评定，满分</w:t>
            </w:r>
            <w:r w:rsidR="00C722D0"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8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分。</w:t>
            </w:r>
          </w:p>
        </w:tc>
      </w:tr>
      <w:tr w:rsidR="008D636E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8D636E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配置先进性（</w:t>
            </w:r>
            <w:r w:rsidR="00C722D0"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分）</w:t>
            </w:r>
          </w:p>
          <w:p w:rsidR="008D636E" w:rsidRDefault="00B8396B" w:rsidP="00C722D0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根据各投标人提供设备的配置先进性进行评定，满分</w:t>
            </w:r>
            <w:r w:rsidR="00C722D0"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分。</w:t>
            </w:r>
          </w:p>
        </w:tc>
      </w:tr>
      <w:tr w:rsidR="008D636E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8D636E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功能适用性（10分）：</w:t>
            </w:r>
          </w:p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根据各投标人提供的设备功能适用性进行评定，满分10分。</w:t>
            </w:r>
          </w:p>
        </w:tc>
      </w:tr>
      <w:tr w:rsidR="008D636E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 w:rsidP="00E5087A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  <w:lang w:val="zh-CN"/>
              </w:rPr>
              <w:t>售后服务要求（</w:t>
            </w:r>
            <w:r w:rsidR="00E5087A"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  <w:lang w:val="zh-CN"/>
              </w:rPr>
              <w:t>20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售后服务承诺和</w:t>
            </w:r>
            <w:proofErr w:type="gramStart"/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质保期</w:t>
            </w:r>
            <w:proofErr w:type="gramEnd"/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方案（12分）：</w:t>
            </w:r>
          </w:p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12分。</w:t>
            </w:r>
          </w:p>
        </w:tc>
      </w:tr>
      <w:tr w:rsidR="00E5087A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A" w:rsidRDefault="00E5087A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7A" w:rsidRDefault="00E5087A" w:rsidP="00E5087A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使用年限（</w:t>
            </w:r>
            <w:r w:rsidR="00C722D0"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分）：</w:t>
            </w:r>
          </w:p>
          <w:p w:rsidR="00E5087A" w:rsidRDefault="00E5087A" w:rsidP="00C722D0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根据各投标人确认设备的使用年限进行评定，满分</w:t>
            </w:r>
            <w:r w:rsidR="00C722D0"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分</w:t>
            </w:r>
          </w:p>
        </w:tc>
      </w:tr>
      <w:tr w:rsidR="008D636E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8D636E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培训技术服务（</w:t>
            </w:r>
            <w:r w:rsidR="00C722D0"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分）：</w:t>
            </w:r>
          </w:p>
          <w:p w:rsidR="008D636E" w:rsidRDefault="00B8396B" w:rsidP="00C722D0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根据各投标人的培训方案（包括详细的操作培训和维修培训计划、免费的操作培训及维修培训等）进行评定，满分</w:t>
            </w:r>
            <w:r w:rsidR="00C722D0"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分。</w:t>
            </w:r>
          </w:p>
        </w:tc>
      </w:tr>
      <w:tr w:rsidR="008D636E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  <w:lang w:val="zh-CN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</w:rPr>
              <w:t>对投标企业实质上优于招标文件的承诺和有价值的建议由评委评定。满分2分。</w:t>
            </w:r>
          </w:p>
        </w:tc>
      </w:tr>
      <w:tr w:rsidR="008D636E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B8396B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  <w:lang w:val="zh-CN"/>
              </w:rPr>
            </w:pPr>
            <w:r>
              <w:rPr>
                <w:rStyle w:val="NormalCharacter"/>
                <w:rFonts w:ascii="宋体" w:hAnsi="宋体" w:hint="eastAsia"/>
                <w:color w:val="000000"/>
                <w:kern w:val="0"/>
                <w:sz w:val="20"/>
                <w:szCs w:val="20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6E" w:rsidRDefault="008D636E">
            <w:pPr>
              <w:widowControl/>
              <w:jc w:val="left"/>
              <w:textAlignment w:val="center"/>
              <w:rPr>
                <w:rStyle w:val="NormalCharacter"/>
                <w:rFonts w:ascii="宋体" w:hAnsi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8D636E" w:rsidRDefault="008D636E">
      <w:pPr>
        <w:rPr>
          <w:rStyle w:val="NormalCharacter"/>
          <w:rFonts w:ascii="Times New Roman" w:eastAsia="宋体" w:hAnsi="Times New Roman"/>
          <w:szCs w:val="24"/>
        </w:rPr>
      </w:pPr>
    </w:p>
    <w:p w:rsidR="008D636E" w:rsidRDefault="008D636E">
      <w:pPr>
        <w:spacing w:line="360" w:lineRule="auto"/>
      </w:pPr>
    </w:p>
    <w:p w:rsidR="008D636E" w:rsidRDefault="008D636E">
      <w:pPr>
        <w:rPr>
          <w:b/>
          <w:bCs/>
        </w:rPr>
      </w:pPr>
    </w:p>
    <w:sectPr w:rsidR="008D636E" w:rsidSect="008D63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85B" w:rsidRDefault="00F3085B" w:rsidP="00F3085B">
      <w:r>
        <w:separator/>
      </w:r>
    </w:p>
  </w:endnote>
  <w:endnote w:type="continuationSeparator" w:id="1">
    <w:p w:rsidR="00F3085B" w:rsidRDefault="00F3085B" w:rsidP="00F30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85B" w:rsidRDefault="00F3085B" w:rsidP="00F3085B">
      <w:r>
        <w:separator/>
      </w:r>
    </w:p>
  </w:footnote>
  <w:footnote w:type="continuationSeparator" w:id="1">
    <w:p w:rsidR="00F3085B" w:rsidRDefault="00F3085B" w:rsidP="00F308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WY0NTczZmEwZWJiZTA2MzA3OTdlYzgxNTg2MmRiMzkifQ=="/>
  </w:docVars>
  <w:rsids>
    <w:rsidRoot w:val="00EC3040"/>
    <w:rsid w:val="00002379"/>
    <w:rsid w:val="00020D98"/>
    <w:rsid w:val="0007263B"/>
    <w:rsid w:val="00087221"/>
    <w:rsid w:val="000D5FF2"/>
    <w:rsid w:val="002B573F"/>
    <w:rsid w:val="002C1935"/>
    <w:rsid w:val="002C2C3D"/>
    <w:rsid w:val="003679E8"/>
    <w:rsid w:val="00401917"/>
    <w:rsid w:val="004122FA"/>
    <w:rsid w:val="00424BF0"/>
    <w:rsid w:val="0045179E"/>
    <w:rsid w:val="00474D92"/>
    <w:rsid w:val="004C1F21"/>
    <w:rsid w:val="004F5A6E"/>
    <w:rsid w:val="0052567C"/>
    <w:rsid w:val="0054647F"/>
    <w:rsid w:val="005D35CA"/>
    <w:rsid w:val="00601C55"/>
    <w:rsid w:val="00614A1D"/>
    <w:rsid w:val="0063469E"/>
    <w:rsid w:val="00666841"/>
    <w:rsid w:val="006F1082"/>
    <w:rsid w:val="006F1386"/>
    <w:rsid w:val="007423D3"/>
    <w:rsid w:val="007C54BF"/>
    <w:rsid w:val="00805B09"/>
    <w:rsid w:val="008365B6"/>
    <w:rsid w:val="008850E2"/>
    <w:rsid w:val="00887AE5"/>
    <w:rsid w:val="008D636E"/>
    <w:rsid w:val="00921A45"/>
    <w:rsid w:val="009830E5"/>
    <w:rsid w:val="009A58C0"/>
    <w:rsid w:val="009D037E"/>
    <w:rsid w:val="009D7D40"/>
    <w:rsid w:val="00A06A2B"/>
    <w:rsid w:val="00A429AC"/>
    <w:rsid w:val="00A6188E"/>
    <w:rsid w:val="00A64515"/>
    <w:rsid w:val="00AB432A"/>
    <w:rsid w:val="00AB52F2"/>
    <w:rsid w:val="00AE240F"/>
    <w:rsid w:val="00B73ABC"/>
    <w:rsid w:val="00B8396B"/>
    <w:rsid w:val="00B84B57"/>
    <w:rsid w:val="00BC532C"/>
    <w:rsid w:val="00C722D0"/>
    <w:rsid w:val="00CA3443"/>
    <w:rsid w:val="00CE7177"/>
    <w:rsid w:val="00D41BAA"/>
    <w:rsid w:val="00D42269"/>
    <w:rsid w:val="00DA6661"/>
    <w:rsid w:val="00E3032C"/>
    <w:rsid w:val="00E5087A"/>
    <w:rsid w:val="00E737B8"/>
    <w:rsid w:val="00EC3040"/>
    <w:rsid w:val="00F3085B"/>
    <w:rsid w:val="00F343FF"/>
    <w:rsid w:val="00F763D2"/>
    <w:rsid w:val="00F7739C"/>
    <w:rsid w:val="00F91E71"/>
    <w:rsid w:val="00FF3A02"/>
    <w:rsid w:val="01611F49"/>
    <w:rsid w:val="016F48DB"/>
    <w:rsid w:val="02586610"/>
    <w:rsid w:val="10567981"/>
    <w:rsid w:val="19575F5C"/>
    <w:rsid w:val="196D36B1"/>
    <w:rsid w:val="1D890D69"/>
    <w:rsid w:val="247E3D04"/>
    <w:rsid w:val="2CC2018E"/>
    <w:rsid w:val="2D257BD7"/>
    <w:rsid w:val="317D16FA"/>
    <w:rsid w:val="35670950"/>
    <w:rsid w:val="429B0086"/>
    <w:rsid w:val="48E72FD4"/>
    <w:rsid w:val="4DFA3153"/>
    <w:rsid w:val="4E232FEC"/>
    <w:rsid w:val="51AC22C1"/>
    <w:rsid w:val="52A86205"/>
    <w:rsid w:val="53B4080E"/>
    <w:rsid w:val="56921A85"/>
    <w:rsid w:val="66F67E0E"/>
    <w:rsid w:val="68F021D6"/>
    <w:rsid w:val="693600AF"/>
    <w:rsid w:val="7F6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6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8D63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D63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8D636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D636E"/>
    <w:rPr>
      <w:sz w:val="18"/>
      <w:szCs w:val="18"/>
    </w:rPr>
  </w:style>
  <w:style w:type="character" w:customStyle="1" w:styleId="NormalCharacter">
    <w:name w:val="NormalCharacter"/>
    <w:qFormat/>
    <w:rsid w:val="008D636E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UserStyle0">
    <w:name w:val="UserStyle_0"/>
    <w:qFormat/>
    <w:rsid w:val="008D636E"/>
    <w:rPr>
      <w:rFonts w:ascii="宋体" w:eastAsia="宋体" w:hAnsi="宋体"/>
      <w:color w:val="000000"/>
      <w:sz w:val="20"/>
      <w:szCs w:val="2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1483</Words>
  <Characters>214</Characters>
  <Application>Microsoft Office Word</Application>
  <DocSecurity>0</DocSecurity>
  <Lines>1</Lines>
  <Paragraphs>3</Paragraphs>
  <ScaleCrop>false</ScaleCrop>
  <Company>Microsoft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46</cp:revision>
  <dcterms:created xsi:type="dcterms:W3CDTF">2020-10-23T01:45:00Z</dcterms:created>
  <dcterms:modified xsi:type="dcterms:W3CDTF">2023-07-06T07:17:00Z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eyJoZGlkIjoiZWY0NTczZmEwZWJiZTA2MzA3OTdlYzgxNTg2MmRiMzkifQ==</vt:lpwstr>
  </property>
  <property fmtid="{D5CDD505-2E9C-101B-9397-08002B2CF9AE}" pid="3" name="KSOProductBuildVer">
    <vt:lpwstr>2052-11.1.0.11744</vt:lpwstr>
  </property>
  <property fmtid="{D5CDD505-2E9C-101B-9397-08002B2CF9AE}" pid="4" name="ICV">
    <vt:lpwstr>696CE3034CC947988871398076C25DA6</vt:lpwstr>
  </property>
</Properties>
</file>